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1949" w14:textId="77777777" w:rsidR="0071058C" w:rsidRDefault="0071058C" w:rsidP="009A4BAA">
      <w:pPr>
        <w:rPr>
          <w:rFonts w:ascii="Times New Roman" w:hAnsi="Times New Roman" w:cs="Times New Roman"/>
          <w:sz w:val="22"/>
          <w:szCs w:val="22"/>
        </w:rPr>
      </w:pPr>
    </w:p>
    <w:p w14:paraId="0EA4D02F" w14:textId="77777777" w:rsidR="00101418" w:rsidRDefault="00101418" w:rsidP="009A4BAA">
      <w:pPr>
        <w:rPr>
          <w:rFonts w:ascii="Times New Roman" w:hAnsi="Times New Roman" w:cs="Times New Roman"/>
          <w:sz w:val="22"/>
          <w:szCs w:val="22"/>
        </w:rPr>
      </w:pPr>
    </w:p>
    <w:p w14:paraId="0FA4DA35" w14:textId="07778137" w:rsidR="009A4BAA" w:rsidRPr="009A4BAA" w:rsidRDefault="009A4BAA" w:rsidP="009A4BAA">
      <w:pPr>
        <w:rPr>
          <w:rFonts w:ascii="Times New Roman" w:hAnsi="Times New Roman" w:cs="Times New Roman"/>
          <w:sz w:val="22"/>
          <w:szCs w:val="22"/>
        </w:rPr>
      </w:pPr>
      <w:r w:rsidRPr="009A4BAA">
        <w:rPr>
          <w:rFonts w:ascii="Times New Roman" w:hAnsi="Times New Roman" w:cs="Times New Roman"/>
          <w:sz w:val="22"/>
          <w:szCs w:val="22"/>
        </w:rPr>
        <w:t>ANODIZED REYNOBOND®</w:t>
      </w:r>
      <w:r>
        <w:rPr>
          <w:rFonts w:ascii="Times New Roman" w:hAnsi="Times New Roman" w:cs="Times New Roman"/>
          <w:sz w:val="22"/>
          <w:szCs w:val="22"/>
        </w:rPr>
        <w:br/>
      </w:r>
      <w:r w:rsidRPr="009A4BAA">
        <w:rPr>
          <w:rFonts w:ascii="Times New Roman" w:hAnsi="Times New Roman" w:cs="Times New Roman"/>
          <w:sz w:val="22"/>
          <w:szCs w:val="22"/>
        </w:rPr>
        <w:br/>
        <w:t xml:space="preserve">SECTION 074213 </w:t>
      </w:r>
      <w:r>
        <w:rPr>
          <w:rFonts w:ascii="Times New Roman" w:hAnsi="Times New Roman" w:cs="Times New Roman"/>
          <w:sz w:val="22"/>
          <w:szCs w:val="22"/>
        </w:rPr>
        <w:t xml:space="preserve">- </w:t>
      </w:r>
      <w:r w:rsidRPr="009A4BAA">
        <w:rPr>
          <w:rFonts w:ascii="Times New Roman" w:hAnsi="Times New Roman" w:cs="Times New Roman"/>
          <w:sz w:val="22"/>
          <w:szCs w:val="22"/>
        </w:rPr>
        <w:t>FORMED METAL WALL PANELS</w:t>
      </w:r>
    </w:p>
    <w:p w14:paraId="4253CC2A" w14:textId="77777777" w:rsidR="009A4BAA" w:rsidRPr="009A4BAA" w:rsidRDefault="009A4BAA" w:rsidP="009A4BAA">
      <w:pPr>
        <w:rPr>
          <w:rFonts w:ascii="Times New Roman" w:hAnsi="Times New Roman" w:cs="Times New Roman"/>
          <w:sz w:val="22"/>
          <w:szCs w:val="22"/>
        </w:rPr>
      </w:pPr>
      <w:r w:rsidRPr="009A4BAA">
        <w:rPr>
          <w:rFonts w:ascii="Times New Roman" w:hAnsi="Times New Roman" w:cs="Times New Roman"/>
          <w:sz w:val="22"/>
          <w:szCs w:val="22"/>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 nor AIA endorse specific manufacturers and products. The preparation of the guide specification assumes the use of standard contract documents and forms, including the “Conditions of the Contract,” published by the AIA.</w:t>
      </w:r>
    </w:p>
    <w:p w14:paraId="6EECE21D" w14:textId="77777777" w:rsidR="009A4BAA" w:rsidRPr="009A4BAA" w:rsidRDefault="009A4BAA" w:rsidP="009A4BAA">
      <w:pPr>
        <w:rPr>
          <w:rFonts w:ascii="Times New Roman" w:hAnsi="Times New Roman" w:cs="Times New Roman"/>
          <w:sz w:val="22"/>
          <w:szCs w:val="22"/>
        </w:rPr>
      </w:pPr>
      <w:r w:rsidRPr="009A4BAA">
        <w:rPr>
          <w:rFonts w:ascii="Times New Roman" w:hAnsi="Times New Roman" w:cs="Times New Roman"/>
          <w:sz w:val="22"/>
          <w:szCs w:val="22"/>
        </w:rPr>
        <w:t>Part 1 - GENERAL</w:t>
      </w:r>
    </w:p>
    <w:p w14:paraId="10AB58AA" w14:textId="77777777" w:rsidR="009A4BAA" w:rsidRPr="009A4BAA" w:rsidRDefault="009A4BAA" w:rsidP="009A4BAA">
      <w:pPr>
        <w:rPr>
          <w:rFonts w:ascii="Times New Roman" w:hAnsi="Times New Roman" w:cs="Times New Roman"/>
          <w:sz w:val="22"/>
          <w:szCs w:val="22"/>
        </w:rPr>
      </w:pPr>
      <w:r w:rsidRPr="009A4BAA">
        <w:rPr>
          <w:rFonts w:ascii="Times New Roman" w:hAnsi="Times New Roman" w:cs="Times New Roman"/>
          <w:sz w:val="22"/>
          <w:szCs w:val="22"/>
        </w:rPr>
        <w:t>1.1 Summary</w:t>
      </w:r>
    </w:p>
    <w:p w14:paraId="18753B6A" w14:textId="77777777" w:rsidR="009A4BAA" w:rsidRPr="009A4BAA" w:rsidRDefault="009A4BAA" w:rsidP="009A4BAA">
      <w:pPr>
        <w:ind w:firstLine="270"/>
        <w:rPr>
          <w:rFonts w:ascii="Times New Roman" w:hAnsi="Times New Roman" w:cs="Times New Roman"/>
          <w:sz w:val="22"/>
          <w:szCs w:val="22"/>
        </w:rPr>
      </w:pPr>
      <w:r w:rsidRPr="009A4BAA">
        <w:rPr>
          <w:rFonts w:ascii="Times New Roman" w:hAnsi="Times New Roman" w:cs="Times New Roman"/>
          <w:sz w:val="22"/>
          <w:szCs w:val="22"/>
        </w:rPr>
        <w:t>A.  Section Includes:</w:t>
      </w:r>
    </w:p>
    <w:p w14:paraId="64751A30" w14:textId="77777777"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1. The extent of panel system work is indicated on the drawings and in these specifications.</w:t>
      </w:r>
    </w:p>
    <w:p w14:paraId="7B7A849E" w14:textId="77777777"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2. Panel system requirements include the following components:</w:t>
      </w:r>
    </w:p>
    <w:p w14:paraId="263E91CB" w14:textId="77777777" w:rsidR="009A4BAA" w:rsidRPr="009A4BAA" w:rsidRDefault="009A4BAA" w:rsidP="009A4BAA">
      <w:pPr>
        <w:ind w:left="1440"/>
        <w:rPr>
          <w:rFonts w:ascii="Times New Roman" w:hAnsi="Times New Roman" w:cs="Times New Roman"/>
          <w:sz w:val="22"/>
          <w:szCs w:val="22"/>
        </w:rPr>
      </w:pPr>
      <w:r w:rsidRPr="009A4BAA">
        <w:rPr>
          <w:rFonts w:ascii="Times New Roman" w:hAnsi="Times New Roman" w:cs="Times New Roman"/>
          <w:sz w:val="22"/>
          <w:szCs w:val="22"/>
        </w:rPr>
        <w:t>a. Aluminum-faced composite panels with mounting system. Panel mounting system including anchorages, furring, fasteners, gaskets and sealants, related flashing adapters and masking for a complete installation.</w:t>
      </w:r>
    </w:p>
    <w:p w14:paraId="496BDDE8" w14:textId="77777777" w:rsidR="009A4BAA" w:rsidRPr="009A4BAA" w:rsidRDefault="009A4BAA" w:rsidP="009A4BAA">
      <w:pPr>
        <w:ind w:left="1440"/>
        <w:rPr>
          <w:rFonts w:ascii="Times New Roman" w:hAnsi="Times New Roman" w:cs="Times New Roman"/>
          <w:sz w:val="22"/>
          <w:szCs w:val="22"/>
        </w:rPr>
      </w:pPr>
      <w:r w:rsidRPr="009A4BAA">
        <w:rPr>
          <w:rFonts w:ascii="Times New Roman" w:hAnsi="Times New Roman" w:cs="Times New Roman"/>
          <w:sz w:val="22"/>
          <w:szCs w:val="22"/>
        </w:rPr>
        <w:t>b. Panel manufacturer recommends that system should include shop-installed aluminum stiffeners on all panels of 20 square feet or larger. Minimum stiffener recommendation is one per 20 square feet of panel area.</w:t>
      </w:r>
    </w:p>
    <w:p w14:paraId="4A2CD9DC" w14:textId="77777777" w:rsidR="009A4BAA" w:rsidRPr="009A4BAA" w:rsidRDefault="009A4BAA" w:rsidP="009A4BAA">
      <w:pPr>
        <w:ind w:left="1440"/>
        <w:rPr>
          <w:rFonts w:ascii="Times New Roman" w:hAnsi="Times New Roman" w:cs="Times New Roman"/>
          <w:sz w:val="22"/>
          <w:szCs w:val="22"/>
        </w:rPr>
      </w:pPr>
      <w:r w:rsidRPr="009A4BAA">
        <w:rPr>
          <w:rFonts w:ascii="Times New Roman" w:hAnsi="Times New Roman" w:cs="Times New Roman"/>
          <w:sz w:val="22"/>
          <w:szCs w:val="22"/>
        </w:rPr>
        <w:t>c. Parapet coping, column covers, soffits, sills, border and filler items may be indicated as integral components of the panels system or as designed.</w:t>
      </w:r>
    </w:p>
    <w:p w14:paraId="35AE98D3" w14:textId="77777777" w:rsidR="009A4BAA" w:rsidRPr="009A4BAA" w:rsidRDefault="009A4BAA" w:rsidP="009A4BAA">
      <w:pPr>
        <w:ind w:left="720" w:firstLine="720"/>
        <w:rPr>
          <w:rFonts w:ascii="Times New Roman" w:hAnsi="Times New Roman" w:cs="Times New Roman"/>
          <w:sz w:val="22"/>
          <w:szCs w:val="22"/>
        </w:rPr>
      </w:pPr>
      <w:r w:rsidRPr="009A4BAA">
        <w:rPr>
          <w:rFonts w:ascii="Times New Roman" w:hAnsi="Times New Roman" w:cs="Times New Roman"/>
          <w:sz w:val="22"/>
          <w:szCs w:val="22"/>
        </w:rPr>
        <w:t>d. All flashing metal required shall be provided by the panel manufacturer.</w:t>
      </w:r>
    </w:p>
    <w:p w14:paraId="68105A16" w14:textId="77777777" w:rsidR="009A4BAA" w:rsidRDefault="009A4BAA" w:rsidP="009A4BAA">
      <w:pPr>
        <w:ind w:left="720" w:firstLine="720"/>
        <w:rPr>
          <w:rFonts w:ascii="Times New Roman" w:hAnsi="Times New Roman" w:cs="Times New Roman"/>
          <w:sz w:val="22"/>
          <w:szCs w:val="22"/>
        </w:rPr>
      </w:pPr>
      <w:r w:rsidRPr="009A4BAA">
        <w:rPr>
          <w:rFonts w:ascii="Times New Roman" w:hAnsi="Times New Roman" w:cs="Times New Roman"/>
          <w:sz w:val="22"/>
          <w:szCs w:val="22"/>
        </w:rPr>
        <w:t>e. System to be fabricated and installed per local code requirements.</w:t>
      </w:r>
    </w:p>
    <w:p w14:paraId="08678352" w14:textId="4A45851C" w:rsidR="009A4BAA" w:rsidRPr="009A4BAA" w:rsidRDefault="009A4BAA" w:rsidP="009A4BAA">
      <w:pPr>
        <w:ind w:firstLine="270"/>
        <w:rPr>
          <w:rFonts w:ascii="Times New Roman" w:hAnsi="Times New Roman" w:cs="Times New Roman"/>
          <w:sz w:val="22"/>
          <w:szCs w:val="22"/>
        </w:rPr>
      </w:pPr>
      <w:r w:rsidRPr="009A4BAA">
        <w:rPr>
          <w:rFonts w:ascii="Times New Roman" w:hAnsi="Times New Roman" w:cs="Times New Roman"/>
          <w:sz w:val="22"/>
          <w:szCs w:val="22"/>
        </w:rPr>
        <w:t>B. Related documents:</w:t>
      </w:r>
    </w:p>
    <w:p w14:paraId="06258FB3" w14:textId="77777777" w:rsidR="009A4BAA" w:rsidRPr="009A4BAA" w:rsidRDefault="009A4BAA" w:rsidP="009A4BAA">
      <w:pPr>
        <w:ind w:left="720"/>
        <w:rPr>
          <w:rFonts w:ascii="Times New Roman" w:hAnsi="Times New Roman" w:cs="Times New Roman"/>
          <w:sz w:val="22"/>
          <w:szCs w:val="22"/>
        </w:rPr>
      </w:pPr>
      <w:r w:rsidRPr="009A4BAA">
        <w:rPr>
          <w:rFonts w:ascii="Times New Roman" w:hAnsi="Times New Roman" w:cs="Times New Roman"/>
          <w:sz w:val="22"/>
          <w:szCs w:val="22"/>
        </w:rPr>
        <w:t>1. Drawings and general provisions of the contract, including general and supplementary conditions, division 1 specification sections and technical specification divisions 2 through 16, apply to this section.</w:t>
      </w:r>
    </w:p>
    <w:p w14:paraId="6A066E43" w14:textId="77777777" w:rsidR="009A4BAA" w:rsidRPr="009A4BAA" w:rsidRDefault="009A4BAA" w:rsidP="009A4BAA">
      <w:pPr>
        <w:ind w:firstLine="270"/>
        <w:rPr>
          <w:rFonts w:ascii="Times New Roman" w:hAnsi="Times New Roman" w:cs="Times New Roman"/>
          <w:sz w:val="22"/>
          <w:szCs w:val="22"/>
        </w:rPr>
      </w:pPr>
      <w:r w:rsidRPr="009A4BAA">
        <w:rPr>
          <w:rFonts w:ascii="Times New Roman" w:hAnsi="Times New Roman" w:cs="Times New Roman"/>
          <w:sz w:val="22"/>
          <w:szCs w:val="22"/>
        </w:rPr>
        <w:t>C. Related Sections</w:t>
      </w:r>
    </w:p>
    <w:p w14:paraId="13C0EEF0" w14:textId="77777777"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1. 051200 “Structural Steel Framing”</w:t>
      </w:r>
    </w:p>
    <w:p w14:paraId="6B9B248F" w14:textId="77777777"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2. 061000 “Rough Carpentry”</w:t>
      </w:r>
    </w:p>
    <w:p w14:paraId="39D664B5" w14:textId="77777777"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3. 072100 “Thermal Insulation”</w:t>
      </w:r>
    </w:p>
    <w:p w14:paraId="3C458B39" w14:textId="77777777" w:rsidR="00101418" w:rsidRDefault="00101418" w:rsidP="009A4BAA">
      <w:pPr>
        <w:ind w:firstLine="720"/>
        <w:rPr>
          <w:rFonts w:ascii="Times New Roman" w:hAnsi="Times New Roman" w:cs="Times New Roman"/>
          <w:sz w:val="22"/>
          <w:szCs w:val="22"/>
        </w:rPr>
      </w:pPr>
    </w:p>
    <w:p w14:paraId="7D8548B3" w14:textId="77777777" w:rsidR="00101418" w:rsidRDefault="00101418" w:rsidP="009A4BAA">
      <w:pPr>
        <w:ind w:firstLine="720"/>
        <w:rPr>
          <w:rFonts w:ascii="Times New Roman" w:hAnsi="Times New Roman" w:cs="Times New Roman"/>
          <w:sz w:val="22"/>
          <w:szCs w:val="22"/>
        </w:rPr>
      </w:pPr>
    </w:p>
    <w:p w14:paraId="70E236D0" w14:textId="52FAE08C"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4. 076200 “Sheet Metal Flashing and Trim”</w:t>
      </w:r>
    </w:p>
    <w:p w14:paraId="315DB935" w14:textId="77777777"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5. 079200 “Joint Sealants”</w:t>
      </w:r>
    </w:p>
    <w:p w14:paraId="7396F29A" w14:textId="77777777" w:rsidR="009A4BAA" w:rsidRPr="009A4BAA" w:rsidRDefault="009A4BAA" w:rsidP="009A4BAA">
      <w:pPr>
        <w:ind w:firstLine="720"/>
        <w:rPr>
          <w:rFonts w:ascii="Times New Roman" w:hAnsi="Times New Roman" w:cs="Times New Roman"/>
          <w:sz w:val="22"/>
          <w:szCs w:val="22"/>
        </w:rPr>
      </w:pPr>
      <w:r w:rsidRPr="009A4BAA">
        <w:rPr>
          <w:rFonts w:ascii="Times New Roman" w:hAnsi="Times New Roman" w:cs="Times New Roman"/>
          <w:sz w:val="22"/>
          <w:szCs w:val="22"/>
        </w:rPr>
        <w:t>6. 092000 “Plaster and Gypsum Board”</w:t>
      </w:r>
    </w:p>
    <w:p w14:paraId="45BB5FE2" w14:textId="7816F5DD" w:rsidR="0071058C" w:rsidRDefault="009A4BAA" w:rsidP="0071058C">
      <w:pPr>
        <w:tabs>
          <w:tab w:val="left" w:pos="270"/>
        </w:tabs>
        <w:rPr>
          <w:rFonts w:ascii="Times New Roman" w:hAnsi="Times New Roman" w:cs="Times New Roman"/>
          <w:sz w:val="22"/>
          <w:szCs w:val="22"/>
        </w:rPr>
      </w:pPr>
      <w:r w:rsidRPr="009A4BAA">
        <w:rPr>
          <w:rFonts w:ascii="Times New Roman" w:hAnsi="Times New Roman" w:cs="Times New Roman"/>
          <w:sz w:val="22"/>
          <w:szCs w:val="22"/>
        </w:rPr>
        <w:t>1.2 Quality Assurance</w:t>
      </w:r>
    </w:p>
    <w:p w14:paraId="72585750" w14:textId="7E134E9A" w:rsidR="009A4BAA" w:rsidRPr="009A4BAA" w:rsidRDefault="009A4BAA" w:rsidP="009A4BAA">
      <w:pPr>
        <w:tabs>
          <w:tab w:val="left" w:pos="270"/>
        </w:tabs>
        <w:ind w:left="270"/>
        <w:rPr>
          <w:rFonts w:ascii="Times New Roman" w:hAnsi="Times New Roman" w:cs="Times New Roman"/>
          <w:sz w:val="22"/>
          <w:szCs w:val="22"/>
        </w:rPr>
      </w:pPr>
      <w:r w:rsidRPr="009A4BAA">
        <w:rPr>
          <w:rFonts w:ascii="Times New Roman" w:hAnsi="Times New Roman" w:cs="Times New Roman"/>
          <w:sz w:val="22"/>
          <w:szCs w:val="22"/>
        </w:rPr>
        <w:t>A. Composite panel manufacturer shall have a minimum of 15 years’ architectural experience in the manufacture of this product and be located within the continental USA.</w:t>
      </w:r>
    </w:p>
    <w:p w14:paraId="421A7B28" w14:textId="015877AB" w:rsidR="009A4BAA" w:rsidRPr="009A4BAA" w:rsidRDefault="009A4BAA" w:rsidP="00F50414">
      <w:pPr>
        <w:tabs>
          <w:tab w:val="left" w:pos="270"/>
        </w:tabs>
        <w:ind w:left="270"/>
        <w:rPr>
          <w:rFonts w:ascii="Times New Roman" w:hAnsi="Times New Roman" w:cs="Times New Roman"/>
          <w:sz w:val="22"/>
          <w:szCs w:val="22"/>
        </w:rPr>
      </w:pPr>
      <w:r w:rsidRPr="009A4BAA">
        <w:rPr>
          <w:rFonts w:ascii="Times New Roman" w:hAnsi="Times New Roman" w:cs="Times New Roman"/>
          <w:sz w:val="22"/>
          <w:szCs w:val="22"/>
        </w:rPr>
        <w:t>B. It is recommended that fabrication and installation of composite panels shall be from a single source. If not single source, both panel fabricator and the installer must show proof of past successful collaboration.</w:t>
      </w:r>
    </w:p>
    <w:p w14:paraId="0CF37CBC" w14:textId="50DD47CE" w:rsidR="009A4BAA" w:rsidRPr="009A4BAA" w:rsidRDefault="009A4BAA" w:rsidP="00F50414">
      <w:pPr>
        <w:ind w:left="270"/>
        <w:rPr>
          <w:rFonts w:ascii="Times New Roman" w:hAnsi="Times New Roman" w:cs="Times New Roman"/>
          <w:sz w:val="22"/>
          <w:szCs w:val="22"/>
        </w:rPr>
      </w:pPr>
      <w:r w:rsidRPr="009A4BAA">
        <w:rPr>
          <w:rFonts w:ascii="Times New Roman" w:hAnsi="Times New Roman" w:cs="Times New Roman"/>
          <w:sz w:val="22"/>
          <w:szCs w:val="22"/>
        </w:rPr>
        <w:t>C. Coordinate fabrication schedule with construction progress as directed by the contractor to avoid delay of work.</w:t>
      </w:r>
    </w:p>
    <w:p w14:paraId="7404EB8C" w14:textId="4C29EDE4" w:rsidR="009A4BAA" w:rsidRPr="009A4BAA" w:rsidRDefault="009A4BAA" w:rsidP="00F50414">
      <w:pPr>
        <w:ind w:left="270"/>
        <w:rPr>
          <w:rFonts w:ascii="Times New Roman" w:hAnsi="Times New Roman" w:cs="Times New Roman"/>
          <w:sz w:val="22"/>
          <w:szCs w:val="22"/>
        </w:rPr>
      </w:pPr>
      <w:r w:rsidRPr="009A4BAA">
        <w:rPr>
          <w:rFonts w:ascii="Times New Roman" w:hAnsi="Times New Roman" w:cs="Times New Roman"/>
          <w:sz w:val="22"/>
          <w:szCs w:val="22"/>
        </w:rPr>
        <w:t>D. Shop drawings shall show the preferred joint details providing a watertight and structurally sound wall panel system that allows no uncontrolled water penetration, on the inside face of the panel system as determined by ASTM E331.</w:t>
      </w:r>
    </w:p>
    <w:p w14:paraId="7BCD3CFC" w14:textId="07B471F2" w:rsidR="009A4BAA" w:rsidRPr="009A4BAA" w:rsidRDefault="009A4BAA" w:rsidP="00F50414">
      <w:pPr>
        <w:ind w:left="270"/>
        <w:rPr>
          <w:rFonts w:ascii="Times New Roman" w:hAnsi="Times New Roman" w:cs="Times New Roman"/>
          <w:sz w:val="22"/>
          <w:szCs w:val="22"/>
        </w:rPr>
      </w:pPr>
      <w:r w:rsidRPr="009A4BAA">
        <w:rPr>
          <w:rFonts w:ascii="Times New Roman" w:hAnsi="Times New Roman" w:cs="Times New Roman"/>
          <w:sz w:val="22"/>
          <w:szCs w:val="22"/>
        </w:rPr>
        <w:t>E. Maximum deviation from vertical and horizontal alignment of erected panels: 6 mm (1/4”) in 6 m (20’) non-accumulative.</w:t>
      </w:r>
    </w:p>
    <w:p w14:paraId="0BA99BBE" w14:textId="30840CC8" w:rsidR="009A4BAA" w:rsidRPr="009A4BAA" w:rsidRDefault="009A4BAA" w:rsidP="00F50414">
      <w:pPr>
        <w:ind w:left="216"/>
        <w:rPr>
          <w:rFonts w:ascii="Times New Roman" w:hAnsi="Times New Roman" w:cs="Times New Roman"/>
          <w:sz w:val="22"/>
          <w:szCs w:val="22"/>
        </w:rPr>
      </w:pPr>
      <w:r w:rsidRPr="009A4BAA">
        <w:rPr>
          <w:rFonts w:ascii="Times New Roman" w:hAnsi="Times New Roman" w:cs="Times New Roman"/>
          <w:sz w:val="22"/>
          <w:szCs w:val="22"/>
        </w:rPr>
        <w:t>F. Panel fabricator and installer shall assume undivided responsibility for all components of the exterior panel system, including but not limited to, attachment to sub-construction, panel-to-panel joinery, panel-to-dissimilar-material joinery and joint seal associated with the panel system.</w:t>
      </w:r>
    </w:p>
    <w:p w14:paraId="04C875CF" w14:textId="77777777" w:rsidR="009A4BAA" w:rsidRPr="009A4BAA" w:rsidRDefault="009A4BAA" w:rsidP="009A4BAA">
      <w:pPr>
        <w:rPr>
          <w:rFonts w:ascii="Times New Roman" w:hAnsi="Times New Roman" w:cs="Times New Roman"/>
          <w:sz w:val="22"/>
          <w:szCs w:val="22"/>
        </w:rPr>
      </w:pPr>
      <w:r w:rsidRPr="009A4BAA">
        <w:rPr>
          <w:rFonts w:ascii="Times New Roman" w:hAnsi="Times New Roman" w:cs="Times New Roman"/>
          <w:sz w:val="22"/>
          <w:szCs w:val="22"/>
        </w:rPr>
        <w:t>1.3 References</w:t>
      </w:r>
    </w:p>
    <w:p w14:paraId="195C3901" w14:textId="77777777" w:rsidR="009A4BAA" w:rsidRPr="009A4BAA" w:rsidRDefault="009A4BAA" w:rsidP="00F50414">
      <w:pPr>
        <w:ind w:firstLine="270"/>
        <w:rPr>
          <w:rFonts w:ascii="Times New Roman" w:hAnsi="Times New Roman" w:cs="Times New Roman"/>
          <w:sz w:val="22"/>
          <w:szCs w:val="22"/>
        </w:rPr>
      </w:pPr>
      <w:r w:rsidRPr="009A4BAA">
        <w:rPr>
          <w:rFonts w:ascii="Times New Roman" w:hAnsi="Times New Roman" w:cs="Times New Roman"/>
          <w:sz w:val="22"/>
          <w:szCs w:val="22"/>
        </w:rPr>
        <w:t>A. American Society for Testing and Materials (ASTM)</w:t>
      </w:r>
    </w:p>
    <w:p w14:paraId="020394B0" w14:textId="77777777"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1. ASTM E330: Standard Test Method for Structural Performance of Exterior Windows, Doors, Skylights and Curtain Walls by Uniform Static Air Pressure Difference.</w:t>
      </w:r>
    </w:p>
    <w:p w14:paraId="5E6BD5B0" w14:textId="77777777"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2. ASTM E283: Standard Test Method for Determining Rate of Air Leakage Through Exterior Windows, Curtain Walls, and Doors Under Specified Pressure Differences Across the Specimen.</w:t>
      </w:r>
    </w:p>
    <w:p w14:paraId="69F1B227" w14:textId="77777777" w:rsidR="009A4BAA" w:rsidRPr="009A4BAA" w:rsidRDefault="009A4BAA" w:rsidP="00F50414">
      <w:pPr>
        <w:ind w:firstLine="720"/>
        <w:rPr>
          <w:rFonts w:ascii="Times New Roman" w:hAnsi="Times New Roman" w:cs="Times New Roman"/>
          <w:sz w:val="22"/>
          <w:szCs w:val="22"/>
        </w:rPr>
      </w:pPr>
      <w:r w:rsidRPr="009A4BAA">
        <w:rPr>
          <w:rFonts w:ascii="Times New Roman" w:hAnsi="Times New Roman" w:cs="Times New Roman"/>
          <w:sz w:val="22"/>
          <w:szCs w:val="22"/>
        </w:rPr>
        <w:t>3. ASTM D1781: Standard Test Method for Climbing Drum Peel Test for Adhesives.</w:t>
      </w:r>
    </w:p>
    <w:p w14:paraId="784C849D" w14:textId="77777777" w:rsidR="009A4BAA" w:rsidRPr="009A4BAA" w:rsidRDefault="009A4BAA" w:rsidP="00F50414">
      <w:pPr>
        <w:ind w:firstLine="720"/>
        <w:rPr>
          <w:rFonts w:ascii="Times New Roman" w:hAnsi="Times New Roman" w:cs="Times New Roman"/>
          <w:sz w:val="22"/>
          <w:szCs w:val="22"/>
        </w:rPr>
      </w:pPr>
      <w:r w:rsidRPr="009A4BAA">
        <w:rPr>
          <w:rFonts w:ascii="Times New Roman" w:hAnsi="Times New Roman" w:cs="Times New Roman"/>
          <w:sz w:val="22"/>
          <w:szCs w:val="22"/>
        </w:rPr>
        <w:t>4. ASTM E84: Standard Test Method for Surface-Burning Characteristics of Building Materials.</w:t>
      </w:r>
    </w:p>
    <w:p w14:paraId="6C875E33" w14:textId="77777777" w:rsidR="00F50414"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5. ASTM E283: Standard Test Method for Determining Rate of Air Leakage Through Exterior Windows, Curtain Walls, and Doors Under Specified Pressure Differences Across the Specimen.</w:t>
      </w:r>
    </w:p>
    <w:p w14:paraId="2A88844E" w14:textId="54D78E9F"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6. ASTM B136: Standard Method for Measurement of Stain Resistance of Anodic Coatings on Aluminum</w:t>
      </w:r>
    </w:p>
    <w:p w14:paraId="5248752F" w14:textId="77777777"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 xml:space="preserve">7. ASTM B137: Standard Test Method for Measurement of Coating Mass Per Unit Area on Anodically Coated Aluminum </w:t>
      </w:r>
    </w:p>
    <w:p w14:paraId="4232431E" w14:textId="77777777" w:rsidR="00101418" w:rsidRDefault="00101418" w:rsidP="00F50414">
      <w:pPr>
        <w:ind w:left="720"/>
        <w:rPr>
          <w:rFonts w:ascii="Times New Roman" w:hAnsi="Times New Roman" w:cs="Times New Roman"/>
          <w:sz w:val="22"/>
          <w:szCs w:val="22"/>
        </w:rPr>
      </w:pPr>
    </w:p>
    <w:p w14:paraId="16372E8A" w14:textId="77777777" w:rsidR="00101418" w:rsidRDefault="00101418" w:rsidP="00F50414">
      <w:pPr>
        <w:ind w:left="720"/>
        <w:rPr>
          <w:rFonts w:ascii="Times New Roman" w:hAnsi="Times New Roman" w:cs="Times New Roman"/>
          <w:sz w:val="22"/>
          <w:szCs w:val="22"/>
        </w:rPr>
      </w:pPr>
    </w:p>
    <w:p w14:paraId="40C4658A" w14:textId="1D45B4D6"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8. ASTM B244: Standard Test Method for Measurement of Thickness of Anodic Coatings on Aluminum and of Other Nonconductive Coatings on Nonmagnetic Basis Metals with Eddy-Current Instruments</w:t>
      </w:r>
    </w:p>
    <w:p w14:paraId="49783453" w14:textId="77777777" w:rsidR="009A4BAA" w:rsidRPr="009A4BAA" w:rsidRDefault="009A4BAA" w:rsidP="00F50414">
      <w:pPr>
        <w:ind w:firstLine="720"/>
        <w:rPr>
          <w:rFonts w:ascii="Times New Roman" w:hAnsi="Times New Roman" w:cs="Times New Roman"/>
          <w:sz w:val="22"/>
          <w:szCs w:val="22"/>
        </w:rPr>
      </w:pPr>
      <w:r w:rsidRPr="009A4BAA">
        <w:rPr>
          <w:rFonts w:ascii="Times New Roman" w:hAnsi="Times New Roman" w:cs="Times New Roman"/>
          <w:sz w:val="22"/>
          <w:szCs w:val="22"/>
        </w:rPr>
        <w:t>9. ASTM D523: Standard Test Measurement for Specular Gloss</w:t>
      </w:r>
    </w:p>
    <w:p w14:paraId="237C4226" w14:textId="77777777"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10. ASTM B680 Standard Test Method for Seal Quality of Anodic Coatings on Aluminum by Acid Dissolution</w:t>
      </w:r>
    </w:p>
    <w:p w14:paraId="71027827" w14:textId="77777777"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11. ASTM D2247: Standard Practice for Testing Water Resistance of Coatings in 100% Relative Humidity.</w:t>
      </w:r>
    </w:p>
    <w:p w14:paraId="06C873E5" w14:textId="77777777" w:rsidR="009A4BAA" w:rsidRPr="009A4BAA" w:rsidRDefault="009A4BAA" w:rsidP="00F50414">
      <w:pPr>
        <w:ind w:firstLine="720"/>
        <w:rPr>
          <w:rFonts w:ascii="Times New Roman" w:hAnsi="Times New Roman" w:cs="Times New Roman"/>
          <w:sz w:val="22"/>
          <w:szCs w:val="22"/>
        </w:rPr>
      </w:pPr>
      <w:r w:rsidRPr="009A4BAA">
        <w:rPr>
          <w:rFonts w:ascii="Times New Roman" w:hAnsi="Times New Roman" w:cs="Times New Roman"/>
          <w:sz w:val="22"/>
          <w:szCs w:val="22"/>
        </w:rPr>
        <w:t>12. ASTM B117: Standard Practice for Operating Salt Spray (Fog) Apparatus.</w:t>
      </w:r>
    </w:p>
    <w:p w14:paraId="22CB90D4" w14:textId="2B8EB2FB" w:rsidR="0071058C"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13. ASTM D822: Standard Practice for Filtered Open-Flame Carbon-Arc Exposures of Paint and Related Coatings.</w:t>
      </w:r>
    </w:p>
    <w:p w14:paraId="14FF1B12" w14:textId="06812094"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14. ASTM D1308: Standard Test Method for Effect of Household Chemicals on Clear and Pigmented Organic Finishes.</w:t>
      </w:r>
    </w:p>
    <w:p w14:paraId="19BE32C5" w14:textId="77777777" w:rsidR="009A4BAA" w:rsidRPr="009A4BAA" w:rsidRDefault="009A4BAA" w:rsidP="00F50414">
      <w:pPr>
        <w:ind w:left="720"/>
        <w:rPr>
          <w:rFonts w:ascii="Times New Roman" w:hAnsi="Times New Roman" w:cs="Times New Roman"/>
          <w:sz w:val="22"/>
          <w:szCs w:val="22"/>
        </w:rPr>
      </w:pPr>
      <w:r w:rsidRPr="009A4BAA">
        <w:rPr>
          <w:rFonts w:ascii="Times New Roman" w:hAnsi="Times New Roman" w:cs="Times New Roman"/>
          <w:sz w:val="22"/>
          <w:szCs w:val="22"/>
        </w:rPr>
        <w:t>15. ASTM D1735: Standard Practice for Testing Water Resistance of Coatings Using Water Fog Apparatus.</w:t>
      </w:r>
    </w:p>
    <w:p w14:paraId="30AE7002" w14:textId="0FE95804" w:rsidR="009A4BAA" w:rsidRDefault="009A4BAA" w:rsidP="009A4BAA">
      <w:pPr>
        <w:rPr>
          <w:rFonts w:ascii="Times New Roman" w:hAnsi="Times New Roman" w:cs="Times New Roman"/>
          <w:sz w:val="22"/>
          <w:szCs w:val="22"/>
        </w:rPr>
      </w:pPr>
      <w:r w:rsidRPr="009A4BAA">
        <w:rPr>
          <w:rFonts w:ascii="Times New Roman" w:hAnsi="Times New Roman" w:cs="Times New Roman"/>
          <w:sz w:val="22"/>
          <w:szCs w:val="22"/>
        </w:rPr>
        <w:t xml:space="preserve">           </w:t>
      </w:r>
      <w:r w:rsidR="00F50414">
        <w:rPr>
          <w:rFonts w:ascii="Times New Roman" w:hAnsi="Times New Roman" w:cs="Times New Roman"/>
          <w:sz w:val="22"/>
          <w:szCs w:val="22"/>
        </w:rPr>
        <w:tab/>
      </w:r>
      <w:r w:rsidRPr="009A4BAA">
        <w:rPr>
          <w:rFonts w:ascii="Times New Roman" w:hAnsi="Times New Roman" w:cs="Times New Roman"/>
          <w:sz w:val="22"/>
          <w:szCs w:val="22"/>
        </w:rPr>
        <w:t>16. ASTM D1929: Standard Test Method for Determining Ignition Temperature of Plastics.</w:t>
      </w:r>
    </w:p>
    <w:p w14:paraId="0F6796A8" w14:textId="77777777" w:rsidR="00F50414" w:rsidRPr="00F50414" w:rsidRDefault="00F50414" w:rsidP="00F50414">
      <w:pPr>
        <w:ind w:left="720"/>
        <w:rPr>
          <w:rFonts w:ascii="Times New Roman" w:hAnsi="Times New Roman" w:cs="Times New Roman"/>
          <w:sz w:val="22"/>
          <w:szCs w:val="22"/>
        </w:rPr>
      </w:pPr>
      <w:r w:rsidRPr="00F50414">
        <w:rPr>
          <w:rFonts w:ascii="Times New Roman" w:hAnsi="Times New Roman" w:cs="Times New Roman"/>
          <w:sz w:val="22"/>
          <w:szCs w:val="22"/>
        </w:rPr>
        <w:t>17. ASTM D635: Standard Test Method for Rate of Burning and/or Extent and Time of Burning of Plastics in Horizontal Position</w:t>
      </w:r>
    </w:p>
    <w:p w14:paraId="12525D1E"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B. Underwriters Laboratories</w:t>
      </w:r>
    </w:p>
    <w:p w14:paraId="7CCB0D94" w14:textId="77777777" w:rsidR="00F50414" w:rsidRPr="00F50414" w:rsidRDefault="00F50414" w:rsidP="00F50414">
      <w:pPr>
        <w:ind w:left="720"/>
        <w:rPr>
          <w:rFonts w:ascii="Times New Roman" w:hAnsi="Times New Roman" w:cs="Times New Roman"/>
          <w:sz w:val="22"/>
          <w:szCs w:val="22"/>
        </w:rPr>
      </w:pPr>
      <w:r w:rsidRPr="00F50414">
        <w:rPr>
          <w:rFonts w:ascii="Times New Roman" w:hAnsi="Times New Roman" w:cs="Times New Roman"/>
          <w:sz w:val="22"/>
          <w:szCs w:val="22"/>
        </w:rPr>
        <w:t>1. UL 1715: Room Fire Test Standard for Interior of Foam Plastic Systems. Standard for Fire Test of Interior Finish Material</w:t>
      </w:r>
    </w:p>
    <w:p w14:paraId="14D4E420"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C. American Architectural Manufacturers Association</w:t>
      </w:r>
    </w:p>
    <w:p w14:paraId="46404EC1" w14:textId="77777777" w:rsidR="00F50414" w:rsidRPr="00F50414" w:rsidRDefault="00F50414" w:rsidP="00F50414">
      <w:pPr>
        <w:ind w:firstLine="720"/>
        <w:rPr>
          <w:rFonts w:ascii="Times New Roman" w:hAnsi="Times New Roman" w:cs="Times New Roman"/>
          <w:sz w:val="22"/>
          <w:szCs w:val="22"/>
        </w:rPr>
      </w:pPr>
      <w:r w:rsidRPr="00F50414">
        <w:rPr>
          <w:rFonts w:ascii="Times New Roman" w:hAnsi="Times New Roman" w:cs="Times New Roman"/>
          <w:sz w:val="22"/>
          <w:szCs w:val="22"/>
        </w:rPr>
        <w:t>1. AAMA-611 Class 1 Voluntary Specification for Anodized Architectural Aluminum</w:t>
      </w:r>
    </w:p>
    <w:p w14:paraId="2C1A259F"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D. National Fire Protection Association (Excludes Face Fastened Solution System)</w:t>
      </w:r>
    </w:p>
    <w:p w14:paraId="022200A2" w14:textId="77777777" w:rsidR="00F50414" w:rsidRPr="00F50414" w:rsidRDefault="00F50414" w:rsidP="00F50414">
      <w:pPr>
        <w:ind w:left="720"/>
        <w:rPr>
          <w:rFonts w:ascii="Times New Roman" w:hAnsi="Times New Roman" w:cs="Times New Roman"/>
          <w:sz w:val="22"/>
          <w:szCs w:val="22"/>
        </w:rPr>
      </w:pPr>
      <w:r w:rsidRPr="00F50414">
        <w:rPr>
          <w:rFonts w:ascii="Times New Roman" w:hAnsi="Times New Roman" w:cs="Times New Roman"/>
          <w:sz w:val="22"/>
          <w:szCs w:val="22"/>
        </w:rPr>
        <w:t>1. NFPA 285: Standard Method of Test for the Evaluation of Fire Propagation Characteristics of Exterior Non-Load Bearing Wall Assemblies Containing Combustible Components.</w:t>
      </w:r>
    </w:p>
    <w:p w14:paraId="5270EA81" w14:textId="77777777" w:rsidR="00F50414" w:rsidRP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1.4 Submittals</w:t>
      </w:r>
    </w:p>
    <w:p w14:paraId="50E1351F"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A. Submittals shall be in conformance with section</w:t>
      </w:r>
      <w:r w:rsidRPr="00F50414">
        <w:rPr>
          <w:rFonts w:ascii="Times New Roman" w:hAnsi="Times New Roman" w:cs="Times New Roman"/>
          <w:sz w:val="22"/>
          <w:szCs w:val="22"/>
          <w:u w:val="single"/>
        </w:rPr>
        <w:t xml:space="preserve">                                </w:t>
      </w:r>
      <w:r w:rsidRPr="00F50414">
        <w:rPr>
          <w:rFonts w:ascii="Times New Roman" w:hAnsi="Times New Roman" w:cs="Times New Roman"/>
          <w:sz w:val="22"/>
          <w:szCs w:val="22"/>
        </w:rPr>
        <w:t xml:space="preserve"> . </w:t>
      </w:r>
    </w:p>
    <w:p w14:paraId="6ABFD36E"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B. Samples</w:t>
      </w:r>
    </w:p>
    <w:p w14:paraId="5C1F15C0" w14:textId="77777777" w:rsidR="00F50414" w:rsidRPr="00F50414" w:rsidRDefault="00F50414" w:rsidP="00F50414">
      <w:pPr>
        <w:ind w:left="720"/>
        <w:rPr>
          <w:rFonts w:ascii="Times New Roman" w:hAnsi="Times New Roman" w:cs="Times New Roman"/>
          <w:sz w:val="22"/>
          <w:szCs w:val="22"/>
        </w:rPr>
      </w:pPr>
      <w:r w:rsidRPr="00F50414">
        <w:rPr>
          <w:rFonts w:ascii="Times New Roman" w:hAnsi="Times New Roman" w:cs="Times New Roman"/>
          <w:sz w:val="22"/>
          <w:szCs w:val="22"/>
        </w:rPr>
        <w:t>1. Panel assembly: Two samples of each type of assembly, 304 mm (12”) x 304 mm (12”) minimum.</w:t>
      </w:r>
    </w:p>
    <w:p w14:paraId="2F924B15" w14:textId="77777777" w:rsidR="00F50414" w:rsidRPr="00F50414" w:rsidRDefault="00F50414" w:rsidP="00F50414">
      <w:pPr>
        <w:ind w:firstLine="720"/>
        <w:rPr>
          <w:rFonts w:ascii="Times New Roman" w:hAnsi="Times New Roman" w:cs="Times New Roman"/>
          <w:sz w:val="22"/>
          <w:szCs w:val="22"/>
        </w:rPr>
      </w:pPr>
      <w:r w:rsidRPr="00F50414">
        <w:rPr>
          <w:rFonts w:ascii="Times New Roman" w:hAnsi="Times New Roman" w:cs="Times New Roman"/>
          <w:sz w:val="22"/>
          <w:szCs w:val="22"/>
        </w:rPr>
        <w:t>2. Two samples of each color or finish selected 76 mm (3”) x 102 mm (4”) minimum.</w:t>
      </w:r>
    </w:p>
    <w:p w14:paraId="43D34392" w14:textId="77777777" w:rsidR="00101418" w:rsidRDefault="00101418" w:rsidP="00F50414">
      <w:pPr>
        <w:ind w:left="270"/>
        <w:rPr>
          <w:rFonts w:ascii="Times New Roman" w:hAnsi="Times New Roman" w:cs="Times New Roman"/>
          <w:sz w:val="22"/>
          <w:szCs w:val="22"/>
        </w:rPr>
      </w:pPr>
    </w:p>
    <w:p w14:paraId="565F83A8" w14:textId="77777777" w:rsidR="00101418" w:rsidRDefault="00101418" w:rsidP="00F50414">
      <w:pPr>
        <w:ind w:left="270"/>
        <w:rPr>
          <w:rFonts w:ascii="Times New Roman" w:hAnsi="Times New Roman" w:cs="Times New Roman"/>
          <w:sz w:val="22"/>
          <w:szCs w:val="22"/>
        </w:rPr>
      </w:pPr>
    </w:p>
    <w:p w14:paraId="1A57206D" w14:textId="1AD41CBF" w:rsidR="00F50414" w:rsidRPr="00F50414" w:rsidRDefault="00F50414" w:rsidP="00F50414">
      <w:pPr>
        <w:ind w:left="270"/>
        <w:rPr>
          <w:rFonts w:ascii="Times New Roman" w:hAnsi="Times New Roman" w:cs="Times New Roman"/>
          <w:sz w:val="22"/>
          <w:szCs w:val="22"/>
        </w:rPr>
      </w:pPr>
      <w:r w:rsidRPr="00F50414">
        <w:rPr>
          <w:rFonts w:ascii="Times New Roman" w:hAnsi="Times New Roman" w:cs="Times New Roman"/>
          <w:sz w:val="22"/>
          <w:szCs w:val="22"/>
        </w:rPr>
        <w:t>C. Shop Drawings: Submit shop drawings showing project layout and elevations; fastening and anchoring methods; detail and location of joints, sealants and gaskets, including joints necessary to accommodate thermal movement; trim; flashing; and accessories.</w:t>
      </w:r>
    </w:p>
    <w:p w14:paraId="1B83A721" w14:textId="77777777" w:rsidR="00F50414" w:rsidRPr="00F50414" w:rsidRDefault="00F50414" w:rsidP="00F50414">
      <w:pPr>
        <w:ind w:left="270"/>
        <w:rPr>
          <w:rFonts w:ascii="Times New Roman" w:hAnsi="Times New Roman" w:cs="Times New Roman"/>
          <w:sz w:val="22"/>
          <w:szCs w:val="22"/>
        </w:rPr>
      </w:pPr>
      <w:r w:rsidRPr="00F50414">
        <w:rPr>
          <w:rFonts w:ascii="Times New Roman" w:hAnsi="Times New Roman" w:cs="Times New Roman"/>
          <w:sz w:val="22"/>
          <w:szCs w:val="22"/>
        </w:rPr>
        <w:t>D. Fabrication Tickets: Submit fabrication drawings showing location and type of aluminum-extruded stiffeners at typical panels and at corner panels, if required.</w:t>
      </w:r>
    </w:p>
    <w:p w14:paraId="750D92A2" w14:textId="38723AD2" w:rsidR="00F50414" w:rsidRP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1.5 Warranty</w:t>
      </w:r>
    </w:p>
    <w:p w14:paraId="4BBF572F" w14:textId="1C75042E" w:rsidR="0071058C" w:rsidRDefault="00F50414" w:rsidP="00F50414">
      <w:pPr>
        <w:ind w:left="270"/>
        <w:rPr>
          <w:rFonts w:ascii="Times New Roman" w:hAnsi="Times New Roman" w:cs="Times New Roman"/>
          <w:sz w:val="22"/>
          <w:szCs w:val="22"/>
        </w:rPr>
      </w:pPr>
      <w:r w:rsidRPr="00F50414">
        <w:rPr>
          <w:rFonts w:ascii="Times New Roman" w:hAnsi="Times New Roman" w:cs="Times New Roman"/>
          <w:sz w:val="22"/>
          <w:szCs w:val="22"/>
        </w:rPr>
        <w:t xml:space="preserve">A. The fabricator and installer will warrant the wall system for a period of 1 year that the fabrication and installation workmanship will be free from defects. </w:t>
      </w:r>
    </w:p>
    <w:p w14:paraId="57621CC4" w14:textId="2C33C27B" w:rsidR="00F50414" w:rsidRPr="00F50414" w:rsidRDefault="00F50414" w:rsidP="00F50414">
      <w:pPr>
        <w:ind w:left="270"/>
        <w:rPr>
          <w:rFonts w:ascii="Times New Roman" w:hAnsi="Times New Roman" w:cs="Times New Roman"/>
          <w:sz w:val="22"/>
          <w:szCs w:val="22"/>
        </w:rPr>
      </w:pPr>
      <w:r w:rsidRPr="00F50414">
        <w:rPr>
          <w:rFonts w:ascii="Times New Roman" w:hAnsi="Times New Roman" w:cs="Times New Roman"/>
          <w:sz w:val="22"/>
          <w:szCs w:val="22"/>
        </w:rPr>
        <w:t xml:space="preserve">B. The aluminum composite material manufacturer shall warrant for a period of </w:t>
      </w:r>
      <w:r w:rsidR="003C638A">
        <w:rPr>
          <w:rFonts w:ascii="Times New Roman" w:hAnsi="Times New Roman" w:cs="Times New Roman"/>
          <w:sz w:val="22"/>
          <w:szCs w:val="22"/>
        </w:rPr>
        <w:t>5</w:t>
      </w:r>
      <w:r w:rsidRPr="00F50414">
        <w:rPr>
          <w:rFonts w:ascii="Times New Roman" w:hAnsi="Times New Roman" w:cs="Times New Roman"/>
          <w:sz w:val="22"/>
          <w:szCs w:val="22"/>
        </w:rPr>
        <w:t xml:space="preserve"> year</w:t>
      </w:r>
      <w:r w:rsidR="003C638A">
        <w:rPr>
          <w:rFonts w:ascii="Times New Roman" w:hAnsi="Times New Roman" w:cs="Times New Roman"/>
          <w:sz w:val="22"/>
          <w:szCs w:val="22"/>
        </w:rPr>
        <w:t xml:space="preserve">s </w:t>
      </w:r>
      <w:r w:rsidRPr="00F50414">
        <w:rPr>
          <w:rFonts w:ascii="Times New Roman" w:hAnsi="Times New Roman" w:cs="Times New Roman"/>
          <w:sz w:val="22"/>
          <w:szCs w:val="22"/>
        </w:rPr>
        <w:t>against visible peeling, cracking, fade or chalking.</w:t>
      </w:r>
    </w:p>
    <w:p w14:paraId="69F663C4" w14:textId="77777777" w:rsidR="00F50414" w:rsidRP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1.6 Packaging, shipping and handling</w:t>
      </w:r>
    </w:p>
    <w:p w14:paraId="2C5E4ADE"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A. Follow Manufacturer’s Recommendations.</w:t>
      </w:r>
    </w:p>
    <w:p w14:paraId="7C1377A0" w14:textId="502E1507" w:rsidR="0071058C" w:rsidRDefault="00F50414" w:rsidP="0071058C">
      <w:pPr>
        <w:ind w:firstLine="270"/>
        <w:rPr>
          <w:rFonts w:ascii="Times New Roman" w:hAnsi="Times New Roman" w:cs="Times New Roman"/>
          <w:sz w:val="22"/>
          <w:szCs w:val="22"/>
        </w:rPr>
      </w:pPr>
      <w:r w:rsidRPr="00F50414">
        <w:rPr>
          <w:rFonts w:ascii="Times New Roman" w:hAnsi="Times New Roman" w:cs="Times New Roman"/>
          <w:sz w:val="22"/>
          <w:szCs w:val="22"/>
        </w:rPr>
        <w:t>B. Store Material in accordance with panel manufacturer’s recommendations.</w:t>
      </w:r>
      <w:r w:rsidR="0071058C">
        <w:rPr>
          <w:rFonts w:ascii="Times New Roman" w:hAnsi="Times New Roman" w:cs="Times New Roman"/>
          <w:sz w:val="22"/>
          <w:szCs w:val="22"/>
        </w:rPr>
        <w:br/>
      </w:r>
    </w:p>
    <w:p w14:paraId="0355EC69" w14:textId="5E2CE9D5" w:rsidR="00F50414" w:rsidRP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PART 2 - Products</w:t>
      </w:r>
    </w:p>
    <w:p w14:paraId="125B22EF" w14:textId="77777777" w:rsidR="00F50414" w:rsidRP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2.1 Panels</w:t>
      </w:r>
    </w:p>
    <w:p w14:paraId="4D57D36F"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A. Composite Panels</w:t>
      </w:r>
    </w:p>
    <w:p w14:paraId="3D573466" w14:textId="68305E00" w:rsidR="00F50414" w:rsidRPr="00F50414" w:rsidRDefault="00F50414" w:rsidP="00F50414">
      <w:pPr>
        <w:ind w:left="720"/>
        <w:rPr>
          <w:rFonts w:ascii="Times New Roman" w:hAnsi="Times New Roman" w:cs="Times New Roman"/>
          <w:sz w:val="22"/>
          <w:szCs w:val="22"/>
        </w:rPr>
      </w:pPr>
      <w:r w:rsidRPr="00F50414">
        <w:rPr>
          <w:rFonts w:ascii="Times New Roman" w:hAnsi="Times New Roman" w:cs="Times New Roman"/>
          <w:sz w:val="22"/>
          <w:szCs w:val="22"/>
        </w:rPr>
        <w:t xml:space="preserve">1. Panels shall be Anodized Reynobond® Fire Resistant (FR) Aluminum Composite Material Reynobond® (ACM) as manufactured by Hoover Architectural Solutions, LLC, 50 Industrial Boulevard, Eastman, Georgia 31023. Contact Eastman plant at 1-800-841-7774 or 478-374-4746 or at </w:t>
      </w:r>
      <w:hyperlink r:id="rId6" w:history="1">
        <w:r w:rsidRPr="00F50414">
          <w:rPr>
            <w:rStyle w:val="Hyperlink"/>
            <w:rFonts w:ascii="Times New Roman" w:hAnsi="Times New Roman" w:cs="Times New Roman"/>
            <w:sz w:val="22"/>
            <w:szCs w:val="22"/>
          </w:rPr>
          <w:t>www.reynobond.</w:t>
        </w:r>
      </w:hyperlink>
      <w:r w:rsidRPr="00F50414">
        <w:rPr>
          <w:rFonts w:ascii="Times New Roman" w:hAnsi="Times New Roman" w:cs="Times New Roman"/>
          <w:sz w:val="22"/>
          <w:szCs w:val="22"/>
        </w:rPr>
        <w:t>com</w:t>
      </w:r>
    </w:p>
    <w:p w14:paraId="5581F62F" w14:textId="77777777" w:rsidR="00F50414" w:rsidRPr="00F50414" w:rsidRDefault="00F50414" w:rsidP="00F50414">
      <w:pPr>
        <w:ind w:left="720"/>
        <w:rPr>
          <w:rFonts w:ascii="Times New Roman" w:hAnsi="Times New Roman" w:cs="Times New Roman"/>
          <w:sz w:val="22"/>
          <w:szCs w:val="22"/>
        </w:rPr>
      </w:pPr>
      <w:r w:rsidRPr="00F50414">
        <w:rPr>
          <w:rFonts w:ascii="Times New Roman" w:hAnsi="Times New Roman" w:cs="Times New Roman"/>
          <w:sz w:val="22"/>
          <w:szCs w:val="22"/>
        </w:rPr>
        <w:t>2. Other manufacturers are acceptable as long as they meet the same criteria as Reynobond® in thickness, panel weight, bond integrity, fire rating, paint color and finish. ACM must be manufactured in the USA.</w:t>
      </w:r>
    </w:p>
    <w:p w14:paraId="75CE4DB3"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B. Fire Resistant Core (FR)</w:t>
      </w:r>
    </w:p>
    <w:p w14:paraId="0687CA10" w14:textId="77777777"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 xml:space="preserve">C. Panel Thickness: RB160FR (4 mm) = 0.157” </w:t>
      </w:r>
    </w:p>
    <w:p w14:paraId="225F6902" w14:textId="41567402" w:rsidR="00F50414" w:rsidRPr="00F50414" w:rsidRDefault="00F50414" w:rsidP="00F50414">
      <w:pPr>
        <w:ind w:firstLine="270"/>
        <w:rPr>
          <w:rFonts w:ascii="Times New Roman" w:hAnsi="Times New Roman" w:cs="Times New Roman"/>
          <w:sz w:val="22"/>
          <w:szCs w:val="22"/>
        </w:rPr>
      </w:pPr>
      <w:r w:rsidRPr="00F50414">
        <w:rPr>
          <w:rFonts w:ascii="Times New Roman" w:hAnsi="Times New Roman" w:cs="Times New Roman"/>
          <w:sz w:val="22"/>
          <w:szCs w:val="22"/>
        </w:rPr>
        <w:t>D. Panel Weight: RB160FR (4 mm) = 1.5</w:t>
      </w:r>
      <w:r w:rsidR="003C638A">
        <w:rPr>
          <w:rFonts w:ascii="Times New Roman" w:hAnsi="Times New Roman" w:cs="Times New Roman"/>
          <w:sz w:val="22"/>
          <w:szCs w:val="22"/>
        </w:rPr>
        <w:t>5</w:t>
      </w:r>
      <w:r w:rsidRPr="00F50414">
        <w:rPr>
          <w:rFonts w:ascii="Times New Roman" w:hAnsi="Times New Roman" w:cs="Times New Roman"/>
          <w:sz w:val="22"/>
          <w:szCs w:val="22"/>
        </w:rPr>
        <w:t xml:space="preserve"> lbs/sft </w:t>
      </w:r>
    </w:p>
    <w:p w14:paraId="414C371C" w14:textId="77777777" w:rsidR="00F50414" w:rsidRPr="00F50414" w:rsidRDefault="00F50414" w:rsidP="00F50414">
      <w:pPr>
        <w:ind w:firstLine="270"/>
        <w:rPr>
          <w:rFonts w:ascii="Times New Roman" w:hAnsi="Times New Roman" w:cs="Times New Roman"/>
          <w:sz w:val="22"/>
          <w:szCs w:val="22"/>
        </w:rPr>
      </w:pPr>
      <w:bookmarkStart w:id="0" w:name="_Hlk108102646"/>
      <w:r w:rsidRPr="00F50414">
        <w:rPr>
          <w:rFonts w:ascii="Times New Roman" w:hAnsi="Times New Roman" w:cs="Times New Roman"/>
          <w:sz w:val="22"/>
          <w:szCs w:val="22"/>
        </w:rPr>
        <w:t>E. Product Performance</w:t>
      </w:r>
    </w:p>
    <w:bookmarkEnd w:id="0"/>
    <w:p w14:paraId="0B9E0293" w14:textId="6A64E33A" w:rsidR="00F50414" w:rsidRPr="00F50414" w:rsidRDefault="00F50414" w:rsidP="003D136A">
      <w:pPr>
        <w:ind w:left="720"/>
        <w:rPr>
          <w:rFonts w:ascii="Times New Roman" w:hAnsi="Times New Roman" w:cs="Times New Roman"/>
          <w:sz w:val="22"/>
          <w:szCs w:val="22"/>
        </w:rPr>
      </w:pPr>
      <w:r w:rsidRPr="00F50414">
        <w:rPr>
          <w:rFonts w:ascii="Times New Roman" w:hAnsi="Times New Roman" w:cs="Times New Roman"/>
          <w:sz w:val="22"/>
          <w:szCs w:val="22"/>
        </w:rPr>
        <w:t>1. Bond integrity</w:t>
      </w:r>
      <w:r w:rsidR="003D136A">
        <w:rPr>
          <w:rFonts w:ascii="Times New Roman" w:hAnsi="Times New Roman" w:cs="Times New Roman"/>
          <w:sz w:val="22"/>
          <w:szCs w:val="22"/>
        </w:rPr>
        <w:br/>
      </w:r>
      <w:r w:rsidRPr="00F50414">
        <w:rPr>
          <w:rFonts w:ascii="Times New Roman" w:hAnsi="Times New Roman" w:cs="Times New Roman"/>
          <w:sz w:val="22"/>
          <w:szCs w:val="22"/>
        </w:rPr>
        <w:t>When tested for bond integrity, in accordance with ASTM D1781 (simulating resistance to panel delamination), there shall not be an adhesive failure of the bond a) between the core and the skin or b) cohesive failure of the core itself below the following values.</w:t>
      </w:r>
    </w:p>
    <w:p w14:paraId="0016669C" w14:textId="77777777" w:rsidR="00101418" w:rsidRDefault="00101418" w:rsidP="003D136A">
      <w:pPr>
        <w:ind w:left="720"/>
        <w:rPr>
          <w:rFonts w:ascii="Times New Roman" w:hAnsi="Times New Roman" w:cs="Times New Roman"/>
          <w:sz w:val="22"/>
          <w:szCs w:val="22"/>
        </w:rPr>
      </w:pPr>
    </w:p>
    <w:p w14:paraId="068B632C" w14:textId="77777777" w:rsidR="00101418" w:rsidRDefault="00101418" w:rsidP="003D136A">
      <w:pPr>
        <w:ind w:left="720"/>
        <w:rPr>
          <w:rFonts w:ascii="Times New Roman" w:hAnsi="Times New Roman" w:cs="Times New Roman"/>
          <w:sz w:val="22"/>
          <w:szCs w:val="22"/>
        </w:rPr>
      </w:pPr>
    </w:p>
    <w:p w14:paraId="3737B5A0" w14:textId="77777777" w:rsidR="00101418" w:rsidRDefault="00101418" w:rsidP="003D136A">
      <w:pPr>
        <w:ind w:left="720"/>
        <w:rPr>
          <w:rFonts w:ascii="Times New Roman" w:hAnsi="Times New Roman" w:cs="Times New Roman"/>
          <w:sz w:val="22"/>
          <w:szCs w:val="22"/>
        </w:rPr>
      </w:pPr>
    </w:p>
    <w:p w14:paraId="50FD0CC9" w14:textId="2C68454F" w:rsidR="00F50414" w:rsidRPr="00F50414" w:rsidRDefault="00F50414" w:rsidP="003D136A">
      <w:pPr>
        <w:ind w:left="720"/>
        <w:rPr>
          <w:rFonts w:ascii="Times New Roman" w:hAnsi="Times New Roman" w:cs="Times New Roman"/>
          <w:sz w:val="22"/>
          <w:szCs w:val="22"/>
        </w:rPr>
      </w:pPr>
      <w:r w:rsidRPr="00F50414">
        <w:rPr>
          <w:rFonts w:ascii="Times New Roman" w:hAnsi="Times New Roman" w:cs="Times New Roman"/>
          <w:sz w:val="22"/>
          <w:szCs w:val="22"/>
        </w:rPr>
        <w:t>2. Peel Strength</w:t>
      </w:r>
      <w:r w:rsidR="003D136A">
        <w:rPr>
          <w:rFonts w:ascii="Times New Roman" w:hAnsi="Times New Roman" w:cs="Times New Roman"/>
          <w:sz w:val="22"/>
          <w:szCs w:val="22"/>
        </w:rPr>
        <w:br/>
      </w:r>
      <w:r w:rsidRPr="00F50414">
        <w:rPr>
          <w:rFonts w:ascii="Times New Roman" w:hAnsi="Times New Roman" w:cs="Times New Roman"/>
          <w:sz w:val="22"/>
          <w:szCs w:val="22"/>
        </w:rPr>
        <w:t>100 N mm/mm (22.5 in lb./in.) As manufactured</w:t>
      </w:r>
      <w:r w:rsidR="003D136A">
        <w:rPr>
          <w:rFonts w:ascii="Times New Roman" w:hAnsi="Times New Roman" w:cs="Times New Roman"/>
          <w:sz w:val="22"/>
          <w:szCs w:val="22"/>
        </w:rPr>
        <w:br/>
      </w:r>
      <w:r w:rsidRPr="00F50414">
        <w:rPr>
          <w:rFonts w:ascii="Times New Roman" w:hAnsi="Times New Roman" w:cs="Times New Roman"/>
          <w:sz w:val="22"/>
          <w:szCs w:val="22"/>
        </w:rPr>
        <w:t>100 N mm/mm (22.5 in lb./in.) After 21 days soaking in water at 70°F</w:t>
      </w:r>
    </w:p>
    <w:p w14:paraId="364CB74B" w14:textId="67BAF581" w:rsidR="00F50414" w:rsidRPr="00F50414" w:rsidRDefault="00F50414" w:rsidP="003D136A">
      <w:pPr>
        <w:ind w:left="720"/>
        <w:rPr>
          <w:rFonts w:ascii="Times New Roman" w:hAnsi="Times New Roman" w:cs="Times New Roman"/>
          <w:sz w:val="22"/>
          <w:szCs w:val="22"/>
        </w:rPr>
      </w:pPr>
      <w:r w:rsidRPr="00F50414">
        <w:rPr>
          <w:rFonts w:ascii="Times New Roman" w:hAnsi="Times New Roman" w:cs="Times New Roman"/>
          <w:sz w:val="22"/>
          <w:szCs w:val="22"/>
        </w:rPr>
        <w:t>3. Fire Performance</w:t>
      </w:r>
      <w:r w:rsidR="003D136A">
        <w:rPr>
          <w:rFonts w:ascii="Times New Roman" w:hAnsi="Times New Roman" w:cs="Times New Roman"/>
          <w:sz w:val="22"/>
          <w:szCs w:val="22"/>
        </w:rPr>
        <w:br/>
      </w:r>
      <w:r w:rsidRPr="00F50414">
        <w:rPr>
          <w:rFonts w:ascii="Times New Roman" w:hAnsi="Times New Roman" w:cs="Times New Roman"/>
          <w:sz w:val="22"/>
          <w:szCs w:val="22"/>
        </w:rPr>
        <w:t>ASTM E84 – Passed Class A</w:t>
      </w:r>
    </w:p>
    <w:p w14:paraId="382093CF" w14:textId="77777777" w:rsidR="00F50414" w:rsidRPr="00F50414" w:rsidRDefault="00F50414" w:rsidP="005C3BB3">
      <w:pPr>
        <w:ind w:firstLine="270"/>
        <w:rPr>
          <w:rFonts w:ascii="Times New Roman" w:hAnsi="Times New Roman" w:cs="Times New Roman"/>
          <w:sz w:val="22"/>
          <w:szCs w:val="22"/>
        </w:rPr>
      </w:pPr>
      <w:r w:rsidRPr="00F50414">
        <w:rPr>
          <w:rFonts w:ascii="Times New Roman" w:hAnsi="Times New Roman" w:cs="Times New Roman"/>
          <w:sz w:val="22"/>
          <w:szCs w:val="22"/>
        </w:rPr>
        <w:t>F. Anodized Panel Finish</w:t>
      </w:r>
    </w:p>
    <w:p w14:paraId="54D344B0" w14:textId="2BCB9F7C" w:rsidR="00F50414" w:rsidRPr="00F50414" w:rsidRDefault="00F50414" w:rsidP="003D136A">
      <w:pPr>
        <w:tabs>
          <w:tab w:val="left" w:pos="720"/>
        </w:tabs>
        <w:ind w:left="720"/>
        <w:rPr>
          <w:rFonts w:ascii="Times New Roman" w:hAnsi="Times New Roman" w:cs="Times New Roman"/>
          <w:sz w:val="22"/>
          <w:szCs w:val="22"/>
        </w:rPr>
      </w:pPr>
      <w:r w:rsidRPr="00F50414">
        <w:rPr>
          <w:rFonts w:ascii="Times New Roman" w:hAnsi="Times New Roman" w:cs="Times New Roman"/>
          <w:sz w:val="22"/>
          <w:szCs w:val="22"/>
        </w:rPr>
        <w:t>1. Color: To be chosen from Hoover Architectural Solutions, LLC, Anodized Reynobond© standard series colors</w:t>
      </w:r>
    </w:p>
    <w:p w14:paraId="47FF01A2" w14:textId="124BADAE" w:rsidR="00F50414" w:rsidRP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 xml:space="preserve">             2. Coating:  Anodized aluminum finish conforming to AAMA 611 designation</w:t>
      </w:r>
    </w:p>
    <w:p w14:paraId="1CEE7AB2" w14:textId="0A997F88" w:rsidR="00F50414" w:rsidRPr="00F50414" w:rsidRDefault="00F50414" w:rsidP="003D136A">
      <w:pPr>
        <w:ind w:left="720"/>
        <w:rPr>
          <w:rFonts w:ascii="Times New Roman" w:hAnsi="Times New Roman" w:cs="Times New Roman"/>
          <w:sz w:val="22"/>
          <w:szCs w:val="22"/>
        </w:rPr>
      </w:pPr>
      <w:r w:rsidRPr="00F50414">
        <w:rPr>
          <w:rFonts w:ascii="Times New Roman" w:hAnsi="Times New Roman" w:cs="Times New Roman"/>
          <w:sz w:val="22"/>
          <w:szCs w:val="22"/>
        </w:rPr>
        <w:t xml:space="preserve">3. Oxide Coating Thickness: ASTM B244 minimum oxide coating thickness of 18 microns (0.7 mil) </w:t>
      </w:r>
    </w:p>
    <w:p w14:paraId="03E5C626" w14:textId="4835CAF6" w:rsidR="00F50414" w:rsidRPr="00F50414" w:rsidRDefault="00F50414" w:rsidP="003D136A">
      <w:pPr>
        <w:ind w:left="720"/>
        <w:rPr>
          <w:rFonts w:ascii="Times New Roman" w:hAnsi="Times New Roman" w:cs="Times New Roman"/>
          <w:sz w:val="22"/>
          <w:szCs w:val="22"/>
        </w:rPr>
      </w:pPr>
      <w:r w:rsidRPr="00F50414">
        <w:rPr>
          <w:rFonts w:ascii="Times New Roman" w:hAnsi="Times New Roman" w:cs="Times New Roman"/>
          <w:sz w:val="22"/>
          <w:szCs w:val="22"/>
        </w:rPr>
        <w:t>4. Oxide Coating Weight and apparent density: ASTM B137 minimum weight of 4.18 mg/cm</w:t>
      </w:r>
      <w:r w:rsidRPr="00F50414">
        <w:rPr>
          <w:rFonts w:ascii="Times New Roman" w:hAnsi="Times New Roman" w:cs="Times New Roman"/>
          <w:sz w:val="22"/>
          <w:szCs w:val="22"/>
          <w:vertAlign w:val="superscript"/>
        </w:rPr>
        <w:t xml:space="preserve">2 </w:t>
      </w:r>
      <w:r w:rsidRPr="00F50414">
        <w:rPr>
          <w:rFonts w:ascii="Times New Roman" w:hAnsi="Times New Roman" w:cs="Times New Roman"/>
          <w:sz w:val="22"/>
          <w:szCs w:val="22"/>
        </w:rPr>
        <w:t>(27.0 mg/in</w:t>
      </w:r>
      <w:r w:rsidRPr="00F50414">
        <w:rPr>
          <w:rFonts w:ascii="Times New Roman" w:hAnsi="Times New Roman" w:cs="Times New Roman"/>
          <w:sz w:val="22"/>
          <w:szCs w:val="22"/>
          <w:vertAlign w:val="superscript"/>
        </w:rPr>
        <w:t>2</w:t>
      </w:r>
      <w:r w:rsidRPr="00F50414">
        <w:rPr>
          <w:rFonts w:ascii="Times New Roman" w:hAnsi="Times New Roman" w:cs="Times New Roman"/>
          <w:sz w:val="22"/>
          <w:szCs w:val="22"/>
        </w:rPr>
        <w:t>) minimum apparent density of 2.32      g/cm</w:t>
      </w:r>
      <w:r w:rsidRPr="00F50414">
        <w:rPr>
          <w:rFonts w:ascii="Times New Roman" w:hAnsi="Times New Roman" w:cs="Times New Roman"/>
          <w:sz w:val="22"/>
          <w:szCs w:val="22"/>
          <w:vertAlign w:val="superscript"/>
        </w:rPr>
        <w:t>3</w:t>
      </w:r>
      <w:r w:rsidRPr="00F50414">
        <w:rPr>
          <w:rFonts w:ascii="Times New Roman" w:hAnsi="Times New Roman" w:cs="Times New Roman"/>
          <w:sz w:val="22"/>
          <w:szCs w:val="22"/>
        </w:rPr>
        <w:t xml:space="preserve"> (38 g/in</w:t>
      </w:r>
      <w:r w:rsidRPr="00F50414">
        <w:rPr>
          <w:rFonts w:ascii="Times New Roman" w:hAnsi="Times New Roman" w:cs="Times New Roman"/>
          <w:sz w:val="22"/>
          <w:szCs w:val="22"/>
          <w:vertAlign w:val="superscript"/>
        </w:rPr>
        <w:t>3</w:t>
      </w:r>
      <w:r w:rsidRPr="00F50414">
        <w:rPr>
          <w:rFonts w:ascii="Times New Roman" w:hAnsi="Times New Roman" w:cs="Times New Roman"/>
          <w:sz w:val="22"/>
          <w:szCs w:val="22"/>
        </w:rPr>
        <w:t xml:space="preserve">) </w:t>
      </w:r>
    </w:p>
    <w:p w14:paraId="20EF5E39" w14:textId="52B8086C" w:rsidR="00F50414" w:rsidRP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 xml:space="preserve">       </w:t>
      </w:r>
      <w:r w:rsidR="003D136A">
        <w:rPr>
          <w:rFonts w:ascii="Times New Roman" w:hAnsi="Times New Roman" w:cs="Times New Roman"/>
          <w:sz w:val="22"/>
          <w:szCs w:val="22"/>
        </w:rPr>
        <w:tab/>
      </w:r>
      <w:r w:rsidRPr="00F50414">
        <w:rPr>
          <w:rFonts w:ascii="Times New Roman" w:hAnsi="Times New Roman" w:cs="Times New Roman"/>
          <w:sz w:val="22"/>
          <w:szCs w:val="22"/>
        </w:rPr>
        <w:t>5. Gloss Uniformity: ASTM D523 using a 60</w:t>
      </w:r>
      <w:r w:rsidRPr="00F50414">
        <w:rPr>
          <w:rFonts w:ascii="Times New Roman" w:hAnsi="Times New Roman" w:cs="Times New Roman"/>
          <w:sz w:val="22"/>
          <w:szCs w:val="22"/>
          <w:vertAlign w:val="superscript"/>
        </w:rPr>
        <w:t>o</w:t>
      </w:r>
      <w:r w:rsidRPr="00F50414">
        <w:rPr>
          <w:rFonts w:ascii="Times New Roman" w:hAnsi="Times New Roman" w:cs="Times New Roman"/>
          <w:sz w:val="22"/>
          <w:szCs w:val="22"/>
        </w:rPr>
        <w:t xml:space="preserve"> gloss meter </w:t>
      </w:r>
    </w:p>
    <w:p w14:paraId="19FE6FF3" w14:textId="55EA7B1F" w:rsidR="00F50414" w:rsidRPr="00F50414" w:rsidRDefault="00F50414" w:rsidP="003D136A">
      <w:pPr>
        <w:ind w:left="720"/>
        <w:rPr>
          <w:rFonts w:ascii="Times New Roman" w:hAnsi="Times New Roman" w:cs="Times New Roman"/>
          <w:sz w:val="22"/>
          <w:szCs w:val="22"/>
        </w:rPr>
      </w:pPr>
      <w:r w:rsidRPr="00F50414">
        <w:rPr>
          <w:rFonts w:ascii="Times New Roman" w:hAnsi="Times New Roman" w:cs="Times New Roman"/>
          <w:sz w:val="22"/>
          <w:szCs w:val="22"/>
        </w:rPr>
        <w:t>6. Corrosion Resistance: ASTM B117 using a 5% salt solution exposed for 3000 hours, no more than a total of 15 isolated spots or pits, none larger than 1 mm (0.031”) in diameter, in a total of 968 cm</w:t>
      </w:r>
      <w:r w:rsidRPr="00F50414">
        <w:rPr>
          <w:rFonts w:ascii="Times New Roman" w:hAnsi="Times New Roman" w:cs="Times New Roman"/>
          <w:sz w:val="22"/>
          <w:szCs w:val="22"/>
          <w:vertAlign w:val="superscript"/>
        </w:rPr>
        <w:t>2</w:t>
      </w:r>
      <w:r w:rsidRPr="00F50414">
        <w:rPr>
          <w:rFonts w:ascii="Times New Roman" w:hAnsi="Times New Roman" w:cs="Times New Roman"/>
          <w:sz w:val="22"/>
          <w:szCs w:val="22"/>
        </w:rPr>
        <w:t xml:space="preserve"> (150 in</w:t>
      </w:r>
      <w:r w:rsidRPr="00F50414">
        <w:rPr>
          <w:rFonts w:ascii="Times New Roman" w:hAnsi="Times New Roman" w:cs="Times New Roman"/>
          <w:sz w:val="22"/>
          <w:szCs w:val="22"/>
          <w:vertAlign w:val="superscript"/>
        </w:rPr>
        <w:t>2</w:t>
      </w:r>
      <w:r w:rsidRPr="00F50414">
        <w:rPr>
          <w:rFonts w:ascii="Times New Roman" w:hAnsi="Times New Roman" w:cs="Times New Roman"/>
          <w:sz w:val="22"/>
          <w:szCs w:val="22"/>
        </w:rPr>
        <w:t>) of test area grouped from five or more test pieces.</w:t>
      </w:r>
    </w:p>
    <w:p w14:paraId="51197C71" w14:textId="426FF476" w:rsidR="00F50414" w:rsidRPr="00F50414" w:rsidRDefault="00F50414" w:rsidP="003D136A">
      <w:pPr>
        <w:ind w:left="720"/>
        <w:rPr>
          <w:rFonts w:ascii="Times New Roman" w:hAnsi="Times New Roman" w:cs="Times New Roman"/>
          <w:sz w:val="22"/>
          <w:szCs w:val="22"/>
        </w:rPr>
      </w:pPr>
      <w:r w:rsidRPr="00F50414">
        <w:rPr>
          <w:rFonts w:ascii="Times New Roman" w:hAnsi="Times New Roman" w:cs="Times New Roman"/>
          <w:sz w:val="22"/>
          <w:szCs w:val="22"/>
        </w:rPr>
        <w:t>7. Anodic Coating Seal Quality: ASTM B680 or ISO 3210, Maximum weight loss shall be 40 mg/dm</w:t>
      </w:r>
      <w:r w:rsidRPr="00F50414">
        <w:rPr>
          <w:rFonts w:ascii="Times New Roman" w:hAnsi="Times New Roman" w:cs="Times New Roman"/>
          <w:sz w:val="22"/>
          <w:szCs w:val="22"/>
          <w:vertAlign w:val="superscript"/>
        </w:rPr>
        <w:t>2</w:t>
      </w:r>
      <w:r w:rsidRPr="00F50414">
        <w:rPr>
          <w:rFonts w:ascii="Times New Roman" w:hAnsi="Times New Roman" w:cs="Times New Roman"/>
          <w:sz w:val="22"/>
          <w:szCs w:val="22"/>
        </w:rPr>
        <w:t xml:space="preserve"> (2.6 mg/in</w:t>
      </w:r>
      <w:r w:rsidRPr="00F50414">
        <w:rPr>
          <w:rFonts w:ascii="Times New Roman" w:hAnsi="Times New Roman" w:cs="Times New Roman"/>
          <w:sz w:val="22"/>
          <w:szCs w:val="22"/>
          <w:vertAlign w:val="superscript"/>
        </w:rPr>
        <w:t>2</w:t>
      </w:r>
      <w:r w:rsidRPr="00F50414">
        <w:rPr>
          <w:rFonts w:ascii="Times New Roman" w:hAnsi="Times New Roman" w:cs="Times New Roman"/>
          <w:sz w:val="22"/>
          <w:szCs w:val="22"/>
        </w:rPr>
        <w:t>)</w:t>
      </w:r>
    </w:p>
    <w:p w14:paraId="59C7D99C" w14:textId="1F8235AC" w:rsidR="00F50414" w:rsidRDefault="00F50414" w:rsidP="00F50414">
      <w:pPr>
        <w:rPr>
          <w:rFonts w:ascii="Times New Roman" w:hAnsi="Times New Roman" w:cs="Times New Roman"/>
          <w:sz w:val="22"/>
          <w:szCs w:val="22"/>
        </w:rPr>
      </w:pPr>
      <w:r w:rsidRPr="00F50414">
        <w:rPr>
          <w:rFonts w:ascii="Times New Roman" w:hAnsi="Times New Roman" w:cs="Times New Roman"/>
          <w:sz w:val="22"/>
          <w:szCs w:val="22"/>
        </w:rPr>
        <w:t xml:space="preserve"> </w:t>
      </w:r>
      <w:r w:rsidR="003D136A">
        <w:rPr>
          <w:rFonts w:ascii="Times New Roman" w:hAnsi="Times New Roman" w:cs="Times New Roman"/>
          <w:sz w:val="22"/>
          <w:szCs w:val="22"/>
        </w:rPr>
        <w:tab/>
      </w:r>
      <w:r w:rsidRPr="00F50414">
        <w:rPr>
          <w:rFonts w:ascii="Times New Roman" w:hAnsi="Times New Roman" w:cs="Times New Roman"/>
          <w:sz w:val="22"/>
          <w:szCs w:val="22"/>
        </w:rPr>
        <w:t>8. Stain Resistance: ASTM B136, no color from the dye is visible in the test area</w:t>
      </w:r>
    </w:p>
    <w:p w14:paraId="317E22BB" w14:textId="77777777" w:rsidR="003D136A" w:rsidRPr="003D136A" w:rsidRDefault="003D136A" w:rsidP="003D136A">
      <w:pPr>
        <w:rPr>
          <w:rFonts w:ascii="Times New Roman" w:hAnsi="Times New Roman" w:cs="Times New Roman"/>
          <w:sz w:val="22"/>
          <w:szCs w:val="22"/>
        </w:rPr>
      </w:pPr>
      <w:r w:rsidRPr="003D136A">
        <w:rPr>
          <w:rFonts w:ascii="Times New Roman" w:hAnsi="Times New Roman" w:cs="Times New Roman"/>
          <w:sz w:val="22"/>
          <w:szCs w:val="22"/>
        </w:rPr>
        <w:t>2.2 Panel Fabrication</w:t>
      </w:r>
    </w:p>
    <w:p w14:paraId="4F0725B1" w14:textId="77777777" w:rsidR="003D136A" w:rsidRPr="003D136A" w:rsidRDefault="003D136A" w:rsidP="003D136A">
      <w:pPr>
        <w:ind w:left="270"/>
        <w:rPr>
          <w:rFonts w:ascii="Times New Roman" w:hAnsi="Times New Roman" w:cs="Times New Roman"/>
          <w:sz w:val="22"/>
          <w:szCs w:val="22"/>
        </w:rPr>
      </w:pPr>
      <w:r w:rsidRPr="003D136A">
        <w:rPr>
          <w:rFonts w:ascii="Times New Roman" w:hAnsi="Times New Roman" w:cs="Times New Roman"/>
          <w:sz w:val="22"/>
          <w:szCs w:val="22"/>
        </w:rPr>
        <w:t>A. Fire Resistant ACM is comprised of two sheets of aluminum sandwiching a solid core of extruded thermoplastic material formed in a continuous process using no glues or adhesives between dissimilar materials. The core shall be free of voids and/or air spaces and not contain foamed insulation materials. The bond between the core and the skins shall be a chemical bond. Products laminated sheet by sheet in a batch process using glues or adhesives between materials shall not be acceptable.</w:t>
      </w:r>
    </w:p>
    <w:p w14:paraId="603DD542" w14:textId="77777777" w:rsidR="003D136A" w:rsidRPr="003D136A" w:rsidRDefault="003D136A" w:rsidP="003D136A">
      <w:pPr>
        <w:ind w:firstLine="270"/>
        <w:rPr>
          <w:rFonts w:ascii="Times New Roman" w:hAnsi="Times New Roman" w:cs="Times New Roman"/>
          <w:sz w:val="22"/>
          <w:szCs w:val="22"/>
        </w:rPr>
      </w:pPr>
      <w:r w:rsidRPr="003D136A">
        <w:rPr>
          <w:rFonts w:ascii="Times New Roman" w:hAnsi="Times New Roman" w:cs="Times New Roman"/>
          <w:sz w:val="22"/>
          <w:szCs w:val="22"/>
        </w:rPr>
        <w:t>B. Aluminum Face Sheets</w:t>
      </w:r>
    </w:p>
    <w:p w14:paraId="3F2B3CA3" w14:textId="77777777" w:rsidR="003D136A" w:rsidRPr="003D136A" w:rsidRDefault="003D136A" w:rsidP="003D136A">
      <w:pPr>
        <w:ind w:firstLine="720"/>
        <w:rPr>
          <w:rFonts w:ascii="Times New Roman" w:hAnsi="Times New Roman" w:cs="Times New Roman"/>
          <w:sz w:val="22"/>
          <w:szCs w:val="22"/>
        </w:rPr>
      </w:pPr>
      <w:r w:rsidRPr="003D136A">
        <w:rPr>
          <w:rFonts w:ascii="Times New Roman" w:hAnsi="Times New Roman" w:cs="Times New Roman"/>
          <w:sz w:val="22"/>
          <w:szCs w:val="22"/>
        </w:rPr>
        <w:t>1. Thickness: 0.020”</w:t>
      </w:r>
    </w:p>
    <w:p w14:paraId="48D7AC75" w14:textId="67DBD3A9"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 xml:space="preserve">2. Aluminum alloy shall be 5000 series or equivalent for anodized face. </w:t>
      </w:r>
      <w:r w:rsidRPr="003D136A">
        <w:rPr>
          <w:rFonts w:ascii="Times New Roman" w:hAnsi="Times New Roman" w:cs="Times New Roman"/>
          <w:i/>
          <w:iCs/>
          <w:sz w:val="22"/>
          <w:szCs w:val="22"/>
        </w:rPr>
        <w:t xml:space="preserve">(note: Back side aluminum sheet can be 3000-series alloy.) </w:t>
      </w:r>
    </w:p>
    <w:p w14:paraId="14FFCE76" w14:textId="77777777" w:rsidR="003D136A" w:rsidRPr="003D136A" w:rsidRDefault="003D136A" w:rsidP="003D136A">
      <w:pPr>
        <w:ind w:firstLine="270"/>
        <w:rPr>
          <w:rFonts w:ascii="Times New Roman" w:hAnsi="Times New Roman" w:cs="Times New Roman"/>
          <w:sz w:val="22"/>
          <w:szCs w:val="22"/>
        </w:rPr>
      </w:pPr>
      <w:r w:rsidRPr="003D136A">
        <w:rPr>
          <w:rFonts w:ascii="Times New Roman" w:hAnsi="Times New Roman" w:cs="Times New Roman"/>
          <w:sz w:val="22"/>
          <w:szCs w:val="22"/>
        </w:rPr>
        <w:t>C. Tolerances</w:t>
      </w:r>
    </w:p>
    <w:p w14:paraId="34A0430F" w14:textId="77777777" w:rsidR="003D136A" w:rsidRPr="003D136A" w:rsidRDefault="003D136A" w:rsidP="003D136A">
      <w:pPr>
        <w:ind w:firstLine="720"/>
        <w:rPr>
          <w:rFonts w:ascii="Times New Roman" w:hAnsi="Times New Roman" w:cs="Times New Roman"/>
          <w:sz w:val="22"/>
          <w:szCs w:val="22"/>
        </w:rPr>
      </w:pPr>
      <w:r w:rsidRPr="003D136A">
        <w:rPr>
          <w:rFonts w:ascii="Times New Roman" w:hAnsi="Times New Roman" w:cs="Times New Roman"/>
          <w:sz w:val="22"/>
          <w:szCs w:val="22"/>
        </w:rPr>
        <w:t>1. Panel Bow: Shall not exceed 0.8% of panel overall dimension in width or length.</w:t>
      </w:r>
    </w:p>
    <w:p w14:paraId="6C17D281" w14:textId="77777777" w:rsidR="00101418" w:rsidRDefault="00101418" w:rsidP="003D136A">
      <w:pPr>
        <w:ind w:left="720"/>
        <w:rPr>
          <w:rFonts w:ascii="Times New Roman" w:hAnsi="Times New Roman" w:cs="Times New Roman"/>
          <w:sz w:val="22"/>
          <w:szCs w:val="22"/>
        </w:rPr>
      </w:pPr>
    </w:p>
    <w:p w14:paraId="6532C09C" w14:textId="77777777" w:rsidR="00101418" w:rsidRDefault="00101418" w:rsidP="003D136A">
      <w:pPr>
        <w:ind w:left="720"/>
        <w:rPr>
          <w:rFonts w:ascii="Times New Roman" w:hAnsi="Times New Roman" w:cs="Times New Roman"/>
          <w:sz w:val="22"/>
          <w:szCs w:val="22"/>
        </w:rPr>
      </w:pPr>
    </w:p>
    <w:p w14:paraId="04A96353" w14:textId="77777777" w:rsidR="00101418" w:rsidRDefault="00101418" w:rsidP="003D136A">
      <w:pPr>
        <w:ind w:left="720"/>
        <w:rPr>
          <w:rFonts w:ascii="Times New Roman" w:hAnsi="Times New Roman" w:cs="Times New Roman"/>
          <w:sz w:val="22"/>
          <w:szCs w:val="22"/>
        </w:rPr>
      </w:pPr>
    </w:p>
    <w:p w14:paraId="03396727" w14:textId="6713FBA2"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2. Panel Dimensions: Field fabrication shall be allowed where necessary but shall be kept to an absolute minimum. All fabrication shall be done under controlled shop conditions when possible. Panel dimensions shall be such that there will be an allowance for field adjustment and thermal movement.</w:t>
      </w:r>
    </w:p>
    <w:p w14:paraId="4C36E855" w14:textId="77777777" w:rsidR="003D136A" w:rsidRPr="003D136A" w:rsidRDefault="003D136A" w:rsidP="003D136A">
      <w:pPr>
        <w:ind w:firstLine="720"/>
        <w:rPr>
          <w:rFonts w:ascii="Times New Roman" w:hAnsi="Times New Roman" w:cs="Times New Roman"/>
          <w:sz w:val="22"/>
          <w:szCs w:val="22"/>
        </w:rPr>
      </w:pPr>
      <w:r w:rsidRPr="003D136A">
        <w:rPr>
          <w:rFonts w:ascii="Times New Roman" w:hAnsi="Times New Roman" w:cs="Times New Roman"/>
          <w:sz w:val="22"/>
          <w:szCs w:val="22"/>
        </w:rPr>
        <w:t>3. Panel Lines: Breaks and curves shall be sharp and true and surfaces free of warps or buckles.</w:t>
      </w:r>
    </w:p>
    <w:p w14:paraId="717BE250" w14:textId="77777777" w:rsidR="003D136A" w:rsidRPr="003D136A" w:rsidRDefault="003D136A" w:rsidP="003D136A">
      <w:pPr>
        <w:ind w:firstLine="720"/>
        <w:rPr>
          <w:rFonts w:ascii="Times New Roman" w:hAnsi="Times New Roman" w:cs="Times New Roman"/>
          <w:sz w:val="22"/>
          <w:szCs w:val="22"/>
        </w:rPr>
      </w:pPr>
      <w:r w:rsidRPr="003D136A">
        <w:rPr>
          <w:rFonts w:ascii="Times New Roman" w:hAnsi="Times New Roman" w:cs="Times New Roman"/>
          <w:sz w:val="22"/>
          <w:szCs w:val="22"/>
        </w:rPr>
        <w:t>4. Flatness: Panels shall be visually flat.</w:t>
      </w:r>
    </w:p>
    <w:p w14:paraId="50577516" w14:textId="5CCFD286" w:rsidR="003D136A" w:rsidRDefault="003D136A" w:rsidP="005C3BB3">
      <w:pPr>
        <w:ind w:firstLine="720"/>
        <w:rPr>
          <w:rFonts w:ascii="Times New Roman" w:hAnsi="Times New Roman" w:cs="Times New Roman"/>
          <w:sz w:val="22"/>
          <w:szCs w:val="22"/>
        </w:rPr>
      </w:pPr>
      <w:r w:rsidRPr="003D136A">
        <w:rPr>
          <w:rFonts w:ascii="Times New Roman" w:hAnsi="Times New Roman" w:cs="Times New Roman"/>
          <w:sz w:val="22"/>
          <w:szCs w:val="22"/>
        </w:rPr>
        <w:t>5. Panel Surfaces: Shall be free of scratches or marks caused during fabrication.</w:t>
      </w:r>
    </w:p>
    <w:p w14:paraId="57729677" w14:textId="24439929" w:rsidR="003D136A" w:rsidRPr="003D136A" w:rsidRDefault="003D136A" w:rsidP="003D136A">
      <w:pPr>
        <w:ind w:firstLine="270"/>
        <w:rPr>
          <w:rFonts w:ascii="Times New Roman" w:hAnsi="Times New Roman" w:cs="Times New Roman"/>
          <w:sz w:val="22"/>
          <w:szCs w:val="22"/>
        </w:rPr>
      </w:pPr>
      <w:r w:rsidRPr="003D136A">
        <w:rPr>
          <w:rFonts w:ascii="Times New Roman" w:hAnsi="Times New Roman" w:cs="Times New Roman"/>
          <w:sz w:val="22"/>
          <w:szCs w:val="22"/>
        </w:rPr>
        <w:t>D. System Characteristics</w:t>
      </w:r>
    </w:p>
    <w:p w14:paraId="62033B3B"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1. Plans, elevations, details, characteristics, and other requirements indicated are based upon standards by one manufacturer. It is intended that other manufacturers, receiving prior approval, may be acceptable, provided their details and characteristics comply with size and profile requirements, and material/performance standards.</w:t>
      </w:r>
    </w:p>
    <w:p w14:paraId="310424C5"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2. System must not generally have any visible fasteners, telegraphing or fastening on the panel faces or any other compromise of a neat and flat appearance (excludes face fastened solution)</w:t>
      </w:r>
    </w:p>
    <w:p w14:paraId="07036759"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3. Fabricate panel system to dimension, size and profile indicated on the drawings based on a design temperature of 68ºF (20ºC).</w:t>
      </w:r>
    </w:p>
    <w:p w14:paraId="28A06347"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4. Fabricate panel system to avoid compressive skin stresses. The installation detailing shall be such that the panels remain flat regardless of temperature changes and at all times remain air- and watertight.</w:t>
      </w:r>
    </w:p>
    <w:p w14:paraId="2C0D5923"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5. The finish side of the panel shall have a removable protective film applied prior to fabrication, which shall remain on the panel during fabrication, shipping and erection to protect the surface from damage.</w:t>
      </w:r>
    </w:p>
    <w:p w14:paraId="17214BFD" w14:textId="69E69E37" w:rsidR="003D136A" w:rsidRPr="003D136A" w:rsidRDefault="003D136A" w:rsidP="003D136A">
      <w:pPr>
        <w:ind w:firstLine="270"/>
        <w:rPr>
          <w:rFonts w:ascii="Times New Roman" w:hAnsi="Times New Roman" w:cs="Times New Roman"/>
          <w:sz w:val="22"/>
          <w:szCs w:val="22"/>
        </w:rPr>
      </w:pPr>
      <w:r w:rsidRPr="003D136A">
        <w:rPr>
          <w:rFonts w:ascii="Times New Roman" w:hAnsi="Times New Roman" w:cs="Times New Roman"/>
          <w:sz w:val="22"/>
          <w:szCs w:val="22"/>
        </w:rPr>
        <w:t>E. System Type (select from the following)</w:t>
      </w:r>
    </w:p>
    <w:p w14:paraId="736CEC31"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1. Rout-and-Return Wet System: Fabricator and installer must provide an engineered system including clips, fasteners, anchors, spacers, trim, flashings, gaskets, sealant, etc.</w:t>
      </w:r>
    </w:p>
    <w:p w14:paraId="34AE185A"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2. Rout-and-Return Dry System: Fabricator and installer must provide an engineered pressure relief system including extruded perimeter frame; drainage gutter; all extrusions, clips, fasteners, anchors, spacers, trim, flashings, gaskets, sealant, etc.</w:t>
      </w:r>
    </w:p>
    <w:p w14:paraId="15E8F49D"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3. Continuous Edge Grip System: Fabricator and installer must provide an engineered pressure relief system including extruded perimeter frame; drainage gutter; all extrusions, clips, fasteners, anchors, spacers, trim, flashings, gaskets, sealant, etc.</w:t>
      </w:r>
    </w:p>
    <w:p w14:paraId="24FCDC31"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4. Face Fastened Solution: Fabricator and installer must provide an engineered system including fasteners, anchors, spacers, trim, and flashing. Fabricator and installer can purchase necessary extrusions, braces, fasteners, and necessary tools from manufacturer.</w:t>
      </w:r>
    </w:p>
    <w:p w14:paraId="1E999934" w14:textId="77777777" w:rsidR="00101418" w:rsidRDefault="00101418" w:rsidP="003D136A">
      <w:pPr>
        <w:ind w:firstLine="270"/>
        <w:rPr>
          <w:rFonts w:ascii="Times New Roman" w:hAnsi="Times New Roman" w:cs="Times New Roman"/>
          <w:sz w:val="22"/>
          <w:szCs w:val="22"/>
        </w:rPr>
      </w:pPr>
    </w:p>
    <w:p w14:paraId="12C5ACAE" w14:textId="77777777" w:rsidR="00101418" w:rsidRDefault="00101418" w:rsidP="003D136A">
      <w:pPr>
        <w:ind w:firstLine="270"/>
        <w:rPr>
          <w:rFonts w:ascii="Times New Roman" w:hAnsi="Times New Roman" w:cs="Times New Roman"/>
          <w:sz w:val="22"/>
          <w:szCs w:val="22"/>
        </w:rPr>
      </w:pPr>
    </w:p>
    <w:p w14:paraId="40B0AD89" w14:textId="05972727" w:rsidR="003D136A" w:rsidRPr="003D136A" w:rsidRDefault="003D136A" w:rsidP="003D136A">
      <w:pPr>
        <w:ind w:firstLine="270"/>
        <w:rPr>
          <w:rFonts w:ascii="Times New Roman" w:hAnsi="Times New Roman" w:cs="Times New Roman"/>
          <w:sz w:val="22"/>
          <w:szCs w:val="22"/>
        </w:rPr>
      </w:pPr>
      <w:r w:rsidRPr="003D136A">
        <w:rPr>
          <w:rFonts w:ascii="Times New Roman" w:hAnsi="Times New Roman" w:cs="Times New Roman"/>
          <w:sz w:val="22"/>
          <w:szCs w:val="22"/>
        </w:rPr>
        <w:t>F. System Performance</w:t>
      </w:r>
    </w:p>
    <w:p w14:paraId="54FE2B8C" w14:textId="77777777" w:rsidR="003D136A" w:rsidRPr="003D136A" w:rsidRDefault="003D136A" w:rsidP="003D136A">
      <w:pPr>
        <w:ind w:left="720"/>
        <w:rPr>
          <w:rFonts w:ascii="Times New Roman" w:hAnsi="Times New Roman" w:cs="Times New Roman"/>
          <w:sz w:val="22"/>
          <w:szCs w:val="22"/>
        </w:rPr>
      </w:pPr>
      <w:r w:rsidRPr="003D136A">
        <w:rPr>
          <w:rFonts w:ascii="Times New Roman" w:hAnsi="Times New Roman" w:cs="Times New Roman"/>
          <w:sz w:val="22"/>
          <w:szCs w:val="22"/>
        </w:rPr>
        <w:t>1. Composite panels shall be capable of withstanding building movements and weather exposures based on the following test standards required by the architect and/or local building codes:</w:t>
      </w:r>
    </w:p>
    <w:p w14:paraId="35D97E57" w14:textId="77777777" w:rsidR="003D136A" w:rsidRPr="003D136A" w:rsidRDefault="003D136A" w:rsidP="003D136A">
      <w:pPr>
        <w:ind w:left="1440"/>
        <w:rPr>
          <w:rFonts w:ascii="Times New Roman" w:hAnsi="Times New Roman" w:cs="Times New Roman"/>
          <w:sz w:val="22"/>
          <w:szCs w:val="22"/>
        </w:rPr>
      </w:pPr>
      <w:r w:rsidRPr="003D136A">
        <w:rPr>
          <w:rFonts w:ascii="Times New Roman" w:hAnsi="Times New Roman" w:cs="Times New Roman"/>
          <w:sz w:val="22"/>
          <w:szCs w:val="22"/>
        </w:rPr>
        <w:t>a. Wind Load – If system tests are not available, under the direction of an independent third-party laboratory, mockups shall be constructed, and tests performed to show compliance to the following minimum standards:</w:t>
      </w:r>
    </w:p>
    <w:p w14:paraId="73D09955" w14:textId="77777777" w:rsidR="003D136A" w:rsidRPr="003D136A" w:rsidRDefault="003D136A" w:rsidP="003D136A">
      <w:pPr>
        <w:ind w:left="2160"/>
        <w:rPr>
          <w:rFonts w:ascii="Times New Roman" w:hAnsi="Times New Roman" w:cs="Times New Roman"/>
          <w:sz w:val="22"/>
          <w:szCs w:val="22"/>
        </w:rPr>
      </w:pPr>
      <w:r w:rsidRPr="003D136A">
        <w:rPr>
          <w:rFonts w:ascii="Times New Roman" w:hAnsi="Times New Roman" w:cs="Times New Roman"/>
          <w:sz w:val="22"/>
          <w:szCs w:val="22"/>
        </w:rPr>
        <w:t>i. Panels shall be designed to withstand the design wind load based upon the local building code, but in no case less than 20 pounds per square foot (psf) and 30 psf on parapet and corner panels. Wind-load testing shall be conducted in accordance with ASTM E330 to obtain the following results.</w:t>
      </w:r>
    </w:p>
    <w:p w14:paraId="249747E5" w14:textId="77777777" w:rsidR="003D136A" w:rsidRPr="003D136A" w:rsidRDefault="003D136A" w:rsidP="003D136A">
      <w:pPr>
        <w:ind w:left="2160"/>
        <w:rPr>
          <w:rFonts w:ascii="Times New Roman" w:hAnsi="Times New Roman" w:cs="Times New Roman"/>
          <w:sz w:val="22"/>
          <w:szCs w:val="22"/>
        </w:rPr>
      </w:pPr>
      <w:r w:rsidRPr="003D136A">
        <w:rPr>
          <w:rFonts w:ascii="Times New Roman" w:hAnsi="Times New Roman" w:cs="Times New Roman"/>
          <w:sz w:val="22"/>
          <w:szCs w:val="22"/>
        </w:rPr>
        <w:t>ii. Normal to the plane of the wall between supports, deflection of the secured perimeter-framing members shall not exceed L/175 or 3/4”, whichever is less.</w:t>
      </w:r>
    </w:p>
    <w:p w14:paraId="5AADD2F6" w14:textId="77777777" w:rsidR="003D136A" w:rsidRPr="003D136A" w:rsidRDefault="003D136A" w:rsidP="003D136A">
      <w:pPr>
        <w:ind w:left="2160"/>
        <w:rPr>
          <w:rFonts w:ascii="Times New Roman" w:hAnsi="Times New Roman" w:cs="Times New Roman"/>
          <w:sz w:val="22"/>
          <w:szCs w:val="22"/>
        </w:rPr>
      </w:pPr>
      <w:r w:rsidRPr="003D136A">
        <w:rPr>
          <w:rFonts w:ascii="Times New Roman" w:hAnsi="Times New Roman" w:cs="Times New Roman"/>
          <w:sz w:val="22"/>
          <w:szCs w:val="22"/>
        </w:rPr>
        <w:t>iii. Normal to the plane of the wall, the maximum panel deflection shall not exceed L/60 of the full span.</w:t>
      </w:r>
    </w:p>
    <w:p w14:paraId="59831F1A" w14:textId="77777777" w:rsidR="003D136A" w:rsidRPr="003D136A" w:rsidRDefault="003D136A" w:rsidP="003D136A">
      <w:pPr>
        <w:ind w:left="2160"/>
        <w:rPr>
          <w:rFonts w:ascii="Times New Roman" w:hAnsi="Times New Roman" w:cs="Times New Roman"/>
          <w:sz w:val="22"/>
          <w:szCs w:val="22"/>
        </w:rPr>
      </w:pPr>
      <w:r w:rsidRPr="003D136A">
        <w:rPr>
          <w:rFonts w:ascii="Times New Roman" w:hAnsi="Times New Roman" w:cs="Times New Roman"/>
          <w:sz w:val="22"/>
          <w:szCs w:val="22"/>
        </w:rPr>
        <w:t>iv. Maximum anchor deflection shall not exceed 1/16”. At 1 1/2 times design pressure, permanent deflections of framing members shall not exceed l/100 of span length and components shall not experience failure or gross permanent distortion. At connection points of framing members to anchors, permanent set shall not exceed 1/16”.</w:t>
      </w:r>
    </w:p>
    <w:p w14:paraId="164D0C54" w14:textId="77777777" w:rsidR="003D136A" w:rsidRPr="003D136A" w:rsidRDefault="003D136A" w:rsidP="003D136A">
      <w:pPr>
        <w:ind w:left="1440"/>
        <w:rPr>
          <w:rFonts w:ascii="Times New Roman" w:hAnsi="Times New Roman" w:cs="Times New Roman"/>
          <w:sz w:val="22"/>
          <w:szCs w:val="22"/>
        </w:rPr>
      </w:pPr>
      <w:r w:rsidRPr="003D136A">
        <w:rPr>
          <w:rFonts w:ascii="Times New Roman" w:hAnsi="Times New Roman" w:cs="Times New Roman"/>
          <w:sz w:val="22"/>
          <w:szCs w:val="22"/>
        </w:rPr>
        <w:t>b. Air/Water System Test – Without backup waterproof membrane. If system tests are not available, under the direction of an independent third-party laboratory, mockups shall be constructed, and tests performed to show compliance to the following minimum standards:</w:t>
      </w:r>
    </w:p>
    <w:p w14:paraId="24DEAADD" w14:textId="77777777" w:rsidR="003D136A" w:rsidRPr="003D136A" w:rsidRDefault="003D136A" w:rsidP="003D136A">
      <w:pPr>
        <w:ind w:left="2160"/>
        <w:rPr>
          <w:rFonts w:ascii="Times New Roman" w:hAnsi="Times New Roman" w:cs="Times New Roman"/>
          <w:sz w:val="22"/>
          <w:szCs w:val="22"/>
        </w:rPr>
      </w:pPr>
      <w:r w:rsidRPr="003D136A">
        <w:rPr>
          <w:rFonts w:ascii="Times New Roman" w:hAnsi="Times New Roman" w:cs="Times New Roman"/>
          <w:sz w:val="22"/>
          <w:szCs w:val="22"/>
        </w:rPr>
        <w:t>i.  Air Infiltration – When tested in accordance with ASTM E283, air infiltration at 1.57 psf must not exceed 0.06 cubic feet per minute per square foot of wall area.</w:t>
      </w:r>
    </w:p>
    <w:p w14:paraId="0D4DAA8B" w14:textId="77777777" w:rsidR="003D136A" w:rsidRPr="003D136A" w:rsidRDefault="003D136A" w:rsidP="003D136A">
      <w:pPr>
        <w:ind w:left="2160"/>
        <w:rPr>
          <w:rFonts w:ascii="Times New Roman" w:hAnsi="Times New Roman" w:cs="Times New Roman"/>
          <w:sz w:val="22"/>
          <w:szCs w:val="22"/>
        </w:rPr>
      </w:pPr>
      <w:r w:rsidRPr="003D136A">
        <w:rPr>
          <w:rFonts w:ascii="Times New Roman" w:hAnsi="Times New Roman" w:cs="Times New Roman"/>
          <w:sz w:val="22"/>
          <w:szCs w:val="22"/>
        </w:rPr>
        <w:t>ii. Water Infiltration – Water infiltration is defined as uncontrolled water leakage through the exterior face of the assembly. Systems not using a construction sealant at the panel joints (i.e., Dry Systems) shall be designed to drain any water leakage occurring at the joints. No water infiltration shall occur in any system under a differential static pressure of 6.24 psf after 15 minutes of exposure in accordance with ASTM E331.</w:t>
      </w:r>
    </w:p>
    <w:p w14:paraId="77944A32" w14:textId="447E5AD0" w:rsidR="003D136A" w:rsidRPr="003D136A" w:rsidRDefault="003D136A" w:rsidP="003D136A">
      <w:pPr>
        <w:ind w:left="1440"/>
        <w:rPr>
          <w:rFonts w:ascii="Times New Roman" w:hAnsi="Times New Roman" w:cs="Times New Roman"/>
          <w:sz w:val="22"/>
          <w:szCs w:val="22"/>
        </w:rPr>
      </w:pPr>
      <w:r w:rsidRPr="003D136A">
        <w:rPr>
          <w:rFonts w:ascii="Times New Roman" w:hAnsi="Times New Roman" w:cs="Times New Roman"/>
          <w:sz w:val="22"/>
          <w:szCs w:val="22"/>
        </w:rPr>
        <w:t xml:space="preserve">c. Fire Performance: Where required by governing code, provide fire retardant MCM that has been evaluated and is in compliance with code requirements specified herein. </w:t>
      </w:r>
    </w:p>
    <w:p w14:paraId="0EEF46BF" w14:textId="77777777" w:rsidR="003D136A" w:rsidRPr="003D136A" w:rsidRDefault="003D136A" w:rsidP="003D136A">
      <w:pPr>
        <w:ind w:left="2160"/>
        <w:rPr>
          <w:rFonts w:ascii="Times New Roman" w:hAnsi="Times New Roman" w:cs="Times New Roman"/>
          <w:sz w:val="22"/>
          <w:szCs w:val="22"/>
        </w:rPr>
      </w:pPr>
      <w:r w:rsidRPr="003D136A">
        <w:rPr>
          <w:rFonts w:ascii="Times New Roman" w:hAnsi="Times New Roman" w:cs="Times New Roman"/>
          <w:sz w:val="22"/>
          <w:szCs w:val="22"/>
        </w:rPr>
        <w:t>i. Fire Performance: Wall assemblies containing MCM System shall meet the requirements of the Intermediate Scale Multi-story test, NFPA 285, where required by code based for the design of this project.</w:t>
      </w:r>
    </w:p>
    <w:p w14:paraId="3A1409DB" w14:textId="77777777" w:rsidR="00101418" w:rsidRDefault="00101418" w:rsidP="003D136A">
      <w:pPr>
        <w:rPr>
          <w:rFonts w:ascii="Times New Roman" w:hAnsi="Times New Roman" w:cs="Times New Roman"/>
          <w:sz w:val="22"/>
          <w:szCs w:val="22"/>
        </w:rPr>
      </w:pPr>
    </w:p>
    <w:p w14:paraId="5C8C7533" w14:textId="77777777" w:rsidR="00101418" w:rsidRDefault="00101418" w:rsidP="003D136A">
      <w:pPr>
        <w:rPr>
          <w:rFonts w:ascii="Times New Roman" w:hAnsi="Times New Roman" w:cs="Times New Roman"/>
          <w:sz w:val="22"/>
          <w:szCs w:val="22"/>
        </w:rPr>
      </w:pPr>
    </w:p>
    <w:p w14:paraId="340005F2" w14:textId="2DCAEA54" w:rsidR="003D136A" w:rsidRPr="003D136A" w:rsidRDefault="003D136A" w:rsidP="003D136A">
      <w:pPr>
        <w:rPr>
          <w:rFonts w:ascii="Times New Roman" w:hAnsi="Times New Roman" w:cs="Times New Roman"/>
          <w:sz w:val="22"/>
          <w:szCs w:val="22"/>
        </w:rPr>
      </w:pPr>
      <w:r w:rsidRPr="003D136A">
        <w:rPr>
          <w:rFonts w:ascii="Times New Roman" w:hAnsi="Times New Roman" w:cs="Times New Roman"/>
          <w:sz w:val="22"/>
          <w:szCs w:val="22"/>
        </w:rPr>
        <w:t>The above tests are on panel systems that do not include a waterproof membrane behind panels</w:t>
      </w:r>
    </w:p>
    <w:p w14:paraId="54B46572" w14:textId="6341960C" w:rsidR="003D136A" w:rsidRPr="003D136A" w:rsidRDefault="005C3BB3" w:rsidP="003D136A">
      <w:pPr>
        <w:rPr>
          <w:rFonts w:ascii="Times New Roman" w:hAnsi="Times New Roman" w:cs="Times New Roman"/>
          <w:sz w:val="22"/>
          <w:szCs w:val="22"/>
        </w:rPr>
      </w:pPr>
      <w:r>
        <w:rPr>
          <w:rFonts w:ascii="Times New Roman" w:hAnsi="Times New Roman" w:cs="Times New Roman"/>
          <w:sz w:val="22"/>
          <w:szCs w:val="22"/>
        </w:rPr>
        <w:br/>
      </w:r>
      <w:r w:rsidR="003D136A" w:rsidRPr="003D136A">
        <w:rPr>
          <w:rFonts w:ascii="Times New Roman" w:hAnsi="Times New Roman" w:cs="Times New Roman"/>
          <w:sz w:val="22"/>
          <w:szCs w:val="22"/>
        </w:rPr>
        <w:t>2.3 Accessories</w:t>
      </w:r>
    </w:p>
    <w:p w14:paraId="27A4A98C" w14:textId="77777777" w:rsidR="003D136A" w:rsidRPr="003D136A" w:rsidRDefault="003D136A" w:rsidP="003D136A">
      <w:pPr>
        <w:ind w:left="270"/>
        <w:rPr>
          <w:rFonts w:ascii="Times New Roman" w:hAnsi="Times New Roman" w:cs="Times New Roman"/>
          <w:sz w:val="22"/>
          <w:szCs w:val="22"/>
        </w:rPr>
      </w:pPr>
      <w:r w:rsidRPr="003D136A">
        <w:rPr>
          <w:rFonts w:ascii="Times New Roman" w:hAnsi="Times New Roman" w:cs="Times New Roman"/>
          <w:sz w:val="22"/>
          <w:szCs w:val="22"/>
        </w:rPr>
        <w:t>A. Extrusions, formed members, sheet and plate shall conform with ASTM B209 and the recommendations of the manufacturer.</w:t>
      </w:r>
    </w:p>
    <w:p w14:paraId="73091F3F" w14:textId="77777777" w:rsidR="003D136A" w:rsidRPr="003D136A" w:rsidRDefault="003D136A" w:rsidP="003D136A">
      <w:pPr>
        <w:ind w:left="270"/>
        <w:rPr>
          <w:rFonts w:ascii="Times New Roman" w:hAnsi="Times New Roman" w:cs="Times New Roman"/>
          <w:sz w:val="22"/>
          <w:szCs w:val="22"/>
        </w:rPr>
      </w:pPr>
      <w:r w:rsidRPr="003D136A">
        <w:rPr>
          <w:rFonts w:ascii="Times New Roman" w:hAnsi="Times New Roman" w:cs="Times New Roman"/>
          <w:sz w:val="22"/>
          <w:szCs w:val="22"/>
        </w:rPr>
        <w:t>B. Panel stiffeners, if required, shall be structurally fastened or restrained at the ends and shall be secured to the rear face of the composite panel with silicone of sufficient size and strength to maintain panel flatness. Stiffener material and/or finish shall be compatible with the silicone.</w:t>
      </w:r>
    </w:p>
    <w:p w14:paraId="4000A75A" w14:textId="77777777" w:rsidR="003D136A" w:rsidRPr="003D136A" w:rsidRDefault="003D136A" w:rsidP="003D136A">
      <w:pPr>
        <w:ind w:left="270"/>
        <w:rPr>
          <w:rFonts w:ascii="Times New Roman" w:hAnsi="Times New Roman" w:cs="Times New Roman"/>
          <w:sz w:val="22"/>
          <w:szCs w:val="22"/>
        </w:rPr>
      </w:pPr>
      <w:r w:rsidRPr="003D136A">
        <w:rPr>
          <w:rFonts w:ascii="Times New Roman" w:hAnsi="Times New Roman" w:cs="Times New Roman"/>
          <w:sz w:val="22"/>
          <w:szCs w:val="22"/>
        </w:rPr>
        <w:t>C. Sealants and gaskets within the panel system shall be as per manufacturer’s standards to meet performance requirements.</w:t>
      </w:r>
    </w:p>
    <w:p w14:paraId="7420FE16" w14:textId="77777777" w:rsidR="003D136A" w:rsidRPr="003D136A" w:rsidRDefault="003D136A" w:rsidP="003D136A">
      <w:pPr>
        <w:ind w:left="270"/>
        <w:rPr>
          <w:rFonts w:ascii="Times New Roman" w:hAnsi="Times New Roman" w:cs="Times New Roman"/>
          <w:sz w:val="22"/>
          <w:szCs w:val="22"/>
        </w:rPr>
      </w:pPr>
      <w:r w:rsidRPr="003D136A">
        <w:rPr>
          <w:rFonts w:ascii="Times New Roman" w:hAnsi="Times New Roman" w:cs="Times New Roman"/>
          <w:sz w:val="22"/>
          <w:szCs w:val="22"/>
        </w:rPr>
        <w:t>D. Fabricate flashing materials from 0.040” minimum thickness aluminum sheet provided by panel manufacturer to match the adjacent curtain wall/panel system where exposed. Post-painted spray-applied flashings are not acceptable. Provide a lap strap under the flashing at abutted conditions and seal lapped surfaces with a full bead of non-hardening sealant.</w:t>
      </w:r>
    </w:p>
    <w:p w14:paraId="30C07C64" w14:textId="77777777" w:rsidR="003D136A" w:rsidRPr="003D136A" w:rsidRDefault="003D136A" w:rsidP="003D136A">
      <w:pPr>
        <w:ind w:firstLine="270"/>
        <w:rPr>
          <w:rFonts w:ascii="Times New Roman" w:hAnsi="Times New Roman" w:cs="Times New Roman"/>
          <w:sz w:val="22"/>
          <w:szCs w:val="22"/>
        </w:rPr>
      </w:pPr>
      <w:r w:rsidRPr="003D136A">
        <w:rPr>
          <w:rFonts w:ascii="Times New Roman" w:hAnsi="Times New Roman" w:cs="Times New Roman"/>
          <w:sz w:val="22"/>
          <w:szCs w:val="22"/>
        </w:rPr>
        <w:t>E. Fasteners (concealed/non-corrosive): Fasteners as recommended by system fabricator and installer.</w:t>
      </w:r>
    </w:p>
    <w:p w14:paraId="6370DF78" w14:textId="77777777" w:rsidR="003D136A" w:rsidRPr="003D136A" w:rsidRDefault="003D136A" w:rsidP="003D136A">
      <w:pPr>
        <w:ind w:left="270"/>
        <w:rPr>
          <w:rFonts w:ascii="Times New Roman" w:hAnsi="Times New Roman" w:cs="Times New Roman"/>
          <w:sz w:val="22"/>
          <w:szCs w:val="22"/>
        </w:rPr>
      </w:pPr>
      <w:r w:rsidRPr="003D136A">
        <w:rPr>
          <w:rFonts w:ascii="Times New Roman" w:hAnsi="Times New Roman" w:cs="Times New Roman"/>
          <w:sz w:val="22"/>
          <w:szCs w:val="22"/>
        </w:rPr>
        <w:t>F. Weather barriers shall provide water penetration, water vapor transmission, and air penetration resistance according to the local requirements. Seal any holes in the weather barrier with manufacturer approved materials and methods.</w:t>
      </w:r>
    </w:p>
    <w:p w14:paraId="7C39E1F2" w14:textId="77777777" w:rsidR="003D136A" w:rsidRPr="003D136A" w:rsidRDefault="003D136A" w:rsidP="003D136A">
      <w:pPr>
        <w:rPr>
          <w:rFonts w:ascii="Times New Roman" w:hAnsi="Times New Roman" w:cs="Times New Roman"/>
          <w:sz w:val="22"/>
          <w:szCs w:val="22"/>
        </w:rPr>
      </w:pPr>
    </w:p>
    <w:p w14:paraId="539DFB92" w14:textId="77777777" w:rsidR="003D136A" w:rsidRPr="003D136A" w:rsidRDefault="003D136A" w:rsidP="003D136A">
      <w:pPr>
        <w:rPr>
          <w:rFonts w:ascii="Times New Roman" w:hAnsi="Times New Roman" w:cs="Times New Roman"/>
          <w:sz w:val="22"/>
          <w:szCs w:val="22"/>
        </w:rPr>
      </w:pPr>
      <w:r w:rsidRPr="003D136A">
        <w:rPr>
          <w:rFonts w:ascii="Times New Roman" w:hAnsi="Times New Roman" w:cs="Times New Roman"/>
          <w:sz w:val="22"/>
          <w:szCs w:val="22"/>
        </w:rPr>
        <w:t>PART 3 - Execution</w:t>
      </w:r>
    </w:p>
    <w:p w14:paraId="6EC8F736" w14:textId="77777777" w:rsidR="003D136A" w:rsidRPr="003D136A" w:rsidRDefault="003D136A" w:rsidP="003D136A">
      <w:pPr>
        <w:rPr>
          <w:rFonts w:ascii="Times New Roman" w:hAnsi="Times New Roman" w:cs="Times New Roman"/>
          <w:sz w:val="22"/>
          <w:szCs w:val="22"/>
        </w:rPr>
      </w:pPr>
      <w:r w:rsidRPr="003D136A">
        <w:rPr>
          <w:rFonts w:ascii="Times New Roman" w:hAnsi="Times New Roman" w:cs="Times New Roman"/>
          <w:sz w:val="22"/>
          <w:szCs w:val="22"/>
        </w:rPr>
        <w:t>3.1 Inspection</w:t>
      </w:r>
    </w:p>
    <w:p w14:paraId="2EC0D764" w14:textId="77777777" w:rsidR="003D136A" w:rsidRPr="003D136A" w:rsidRDefault="003D136A" w:rsidP="0071058C">
      <w:pPr>
        <w:ind w:left="270"/>
        <w:rPr>
          <w:rFonts w:ascii="Times New Roman" w:hAnsi="Times New Roman" w:cs="Times New Roman"/>
          <w:sz w:val="22"/>
          <w:szCs w:val="22"/>
        </w:rPr>
      </w:pPr>
      <w:r w:rsidRPr="003D136A">
        <w:rPr>
          <w:rFonts w:ascii="Times New Roman" w:hAnsi="Times New Roman" w:cs="Times New Roman"/>
          <w:sz w:val="22"/>
          <w:szCs w:val="22"/>
        </w:rPr>
        <w:t>A. Surfaces to receive panels shall be even, smooth, sound, clean, dry and free from defects detrimental to work. Notify contractor in writing of conditions detrimental to proper and timely completion of the work. Do not proceed with erection until unsatisfactory conditions have been corrected.</w:t>
      </w:r>
    </w:p>
    <w:p w14:paraId="3713EC13" w14:textId="77777777" w:rsidR="003D136A" w:rsidRPr="003D136A" w:rsidRDefault="003D136A" w:rsidP="0071058C">
      <w:pPr>
        <w:ind w:firstLine="270"/>
        <w:rPr>
          <w:rFonts w:ascii="Times New Roman" w:hAnsi="Times New Roman" w:cs="Times New Roman"/>
          <w:sz w:val="22"/>
          <w:szCs w:val="22"/>
        </w:rPr>
      </w:pPr>
      <w:r w:rsidRPr="003D136A">
        <w:rPr>
          <w:rFonts w:ascii="Times New Roman" w:hAnsi="Times New Roman" w:cs="Times New Roman"/>
          <w:sz w:val="22"/>
          <w:szCs w:val="22"/>
        </w:rPr>
        <w:t>B. Surfaces to receive panels shall be structurally sound as determined by a registered engineer.</w:t>
      </w:r>
    </w:p>
    <w:p w14:paraId="48EA8612" w14:textId="26BC9B8F" w:rsidR="003D136A" w:rsidRPr="003D136A" w:rsidRDefault="003D136A" w:rsidP="003D136A">
      <w:pPr>
        <w:rPr>
          <w:rFonts w:ascii="Times New Roman" w:hAnsi="Times New Roman" w:cs="Times New Roman"/>
          <w:sz w:val="22"/>
          <w:szCs w:val="22"/>
        </w:rPr>
      </w:pPr>
      <w:r w:rsidRPr="003D136A">
        <w:rPr>
          <w:rFonts w:ascii="Times New Roman" w:hAnsi="Times New Roman" w:cs="Times New Roman"/>
          <w:sz w:val="22"/>
          <w:szCs w:val="22"/>
        </w:rPr>
        <w:t>3.2 Installation</w:t>
      </w:r>
    </w:p>
    <w:p w14:paraId="1DCB4AB7" w14:textId="77777777" w:rsidR="003D136A" w:rsidRPr="003D136A" w:rsidRDefault="003D136A" w:rsidP="0071058C">
      <w:pPr>
        <w:ind w:firstLine="270"/>
        <w:rPr>
          <w:rFonts w:ascii="Times New Roman" w:hAnsi="Times New Roman" w:cs="Times New Roman"/>
          <w:sz w:val="22"/>
          <w:szCs w:val="22"/>
        </w:rPr>
      </w:pPr>
      <w:r w:rsidRPr="003D136A">
        <w:rPr>
          <w:rFonts w:ascii="Times New Roman" w:hAnsi="Times New Roman" w:cs="Times New Roman"/>
          <w:sz w:val="22"/>
          <w:szCs w:val="22"/>
        </w:rPr>
        <w:t>A. Erect panels plumb and level.</w:t>
      </w:r>
    </w:p>
    <w:p w14:paraId="62895034" w14:textId="77777777" w:rsidR="005C3BB3" w:rsidRDefault="003D136A" w:rsidP="0071058C">
      <w:pPr>
        <w:ind w:left="270"/>
        <w:rPr>
          <w:rFonts w:ascii="Times New Roman" w:hAnsi="Times New Roman" w:cs="Times New Roman"/>
          <w:sz w:val="22"/>
          <w:szCs w:val="22"/>
        </w:rPr>
      </w:pPr>
      <w:r w:rsidRPr="003D136A">
        <w:rPr>
          <w:rFonts w:ascii="Times New Roman" w:hAnsi="Times New Roman" w:cs="Times New Roman"/>
          <w:sz w:val="22"/>
          <w:szCs w:val="22"/>
        </w:rPr>
        <w:t xml:space="preserve">B. Attachment system shall allow for the free vertical and horizontal thermal movement due to expansion and contraction for a material temperature range of -20ºF (-29ºC) to +180ºF (+82ºC). Buckling of panels, opening of </w:t>
      </w:r>
    </w:p>
    <w:p w14:paraId="7227C159" w14:textId="77777777" w:rsidR="005C3BB3" w:rsidRDefault="005C3BB3" w:rsidP="0071058C">
      <w:pPr>
        <w:ind w:left="270"/>
        <w:rPr>
          <w:rFonts w:ascii="Times New Roman" w:hAnsi="Times New Roman" w:cs="Times New Roman"/>
          <w:sz w:val="22"/>
          <w:szCs w:val="22"/>
        </w:rPr>
      </w:pPr>
    </w:p>
    <w:p w14:paraId="27E03D2C" w14:textId="77777777" w:rsidR="00101418" w:rsidRDefault="00101418" w:rsidP="0071058C">
      <w:pPr>
        <w:ind w:left="270"/>
        <w:rPr>
          <w:rFonts w:ascii="Times New Roman" w:hAnsi="Times New Roman" w:cs="Times New Roman"/>
          <w:sz w:val="22"/>
          <w:szCs w:val="22"/>
        </w:rPr>
      </w:pPr>
    </w:p>
    <w:p w14:paraId="2DC04004" w14:textId="77777777" w:rsidR="00101418" w:rsidRDefault="00101418" w:rsidP="0071058C">
      <w:pPr>
        <w:ind w:left="270"/>
        <w:rPr>
          <w:rFonts w:ascii="Times New Roman" w:hAnsi="Times New Roman" w:cs="Times New Roman"/>
          <w:sz w:val="22"/>
          <w:szCs w:val="22"/>
        </w:rPr>
      </w:pPr>
    </w:p>
    <w:p w14:paraId="04CFA901" w14:textId="77777777" w:rsidR="00101418" w:rsidRDefault="00101418" w:rsidP="0071058C">
      <w:pPr>
        <w:ind w:left="270"/>
        <w:rPr>
          <w:rFonts w:ascii="Times New Roman" w:hAnsi="Times New Roman" w:cs="Times New Roman"/>
          <w:sz w:val="22"/>
          <w:szCs w:val="22"/>
        </w:rPr>
      </w:pPr>
    </w:p>
    <w:p w14:paraId="1AFE082E" w14:textId="436495B2" w:rsidR="003D136A" w:rsidRPr="003D136A" w:rsidRDefault="003D136A" w:rsidP="0071058C">
      <w:pPr>
        <w:ind w:left="270"/>
        <w:rPr>
          <w:rFonts w:ascii="Times New Roman" w:hAnsi="Times New Roman" w:cs="Times New Roman"/>
          <w:sz w:val="22"/>
          <w:szCs w:val="22"/>
        </w:rPr>
      </w:pPr>
      <w:r w:rsidRPr="003D136A">
        <w:rPr>
          <w:rFonts w:ascii="Times New Roman" w:hAnsi="Times New Roman" w:cs="Times New Roman"/>
          <w:sz w:val="22"/>
          <w:szCs w:val="22"/>
        </w:rPr>
        <w:t>joints, undue stress on fasteners, failure of sealants or any other detrimental effects due to thermal movement are not permitted. Fabrication, assembly and erection procedure shall account for the ambient temperature at the time of the respective operation.</w:t>
      </w:r>
    </w:p>
    <w:p w14:paraId="1E8C7AF2" w14:textId="77777777" w:rsidR="003D136A" w:rsidRPr="003D136A" w:rsidRDefault="003D136A" w:rsidP="0071058C">
      <w:pPr>
        <w:ind w:firstLine="270"/>
        <w:rPr>
          <w:rFonts w:ascii="Times New Roman" w:hAnsi="Times New Roman" w:cs="Times New Roman"/>
          <w:sz w:val="22"/>
          <w:szCs w:val="22"/>
        </w:rPr>
      </w:pPr>
      <w:r w:rsidRPr="003D136A">
        <w:rPr>
          <w:rFonts w:ascii="Times New Roman" w:hAnsi="Times New Roman" w:cs="Times New Roman"/>
          <w:sz w:val="22"/>
          <w:szCs w:val="22"/>
        </w:rPr>
        <w:t>C. Panels shall be erected in accordance with an approved set of shop drawings.</w:t>
      </w:r>
    </w:p>
    <w:p w14:paraId="0E554C2A" w14:textId="77777777" w:rsidR="003D136A" w:rsidRPr="003D136A" w:rsidRDefault="003D136A" w:rsidP="0071058C">
      <w:pPr>
        <w:ind w:left="270"/>
        <w:rPr>
          <w:rFonts w:ascii="Times New Roman" w:hAnsi="Times New Roman" w:cs="Times New Roman"/>
          <w:sz w:val="22"/>
          <w:szCs w:val="22"/>
        </w:rPr>
      </w:pPr>
      <w:r w:rsidRPr="003D136A">
        <w:rPr>
          <w:rFonts w:ascii="Times New Roman" w:hAnsi="Times New Roman" w:cs="Times New Roman"/>
          <w:sz w:val="22"/>
          <w:szCs w:val="22"/>
        </w:rPr>
        <w:t>D. Anchor panels securely per engineering recommendations and in accordance with approved shop drawings to allow for necessary thermal movement and structural support.</w:t>
      </w:r>
    </w:p>
    <w:p w14:paraId="7957AE36" w14:textId="77777777" w:rsidR="003D136A" w:rsidRPr="003D136A" w:rsidRDefault="003D136A" w:rsidP="0071058C">
      <w:pPr>
        <w:ind w:firstLine="270"/>
        <w:rPr>
          <w:rFonts w:ascii="Times New Roman" w:hAnsi="Times New Roman" w:cs="Times New Roman"/>
          <w:sz w:val="22"/>
          <w:szCs w:val="22"/>
        </w:rPr>
      </w:pPr>
      <w:r w:rsidRPr="003D136A">
        <w:rPr>
          <w:rFonts w:ascii="Times New Roman" w:hAnsi="Times New Roman" w:cs="Times New Roman"/>
          <w:sz w:val="22"/>
          <w:szCs w:val="22"/>
        </w:rPr>
        <w:t>E. Conform to panel fabricator’s instructions for installation of concealed fasteners.</w:t>
      </w:r>
    </w:p>
    <w:p w14:paraId="33C34E58" w14:textId="77777777" w:rsidR="003D136A" w:rsidRPr="003D136A" w:rsidRDefault="003D136A" w:rsidP="0071058C">
      <w:pPr>
        <w:ind w:left="270"/>
        <w:rPr>
          <w:rFonts w:ascii="Times New Roman" w:hAnsi="Times New Roman" w:cs="Times New Roman"/>
          <w:sz w:val="22"/>
          <w:szCs w:val="22"/>
        </w:rPr>
      </w:pPr>
      <w:r w:rsidRPr="003D136A">
        <w:rPr>
          <w:rFonts w:ascii="Times New Roman" w:hAnsi="Times New Roman" w:cs="Times New Roman"/>
          <w:sz w:val="22"/>
          <w:szCs w:val="22"/>
        </w:rPr>
        <w:t>F. Do not install component parts that are observed to be defective, including warped, bowed, dented, scraped and broken members.</w:t>
      </w:r>
    </w:p>
    <w:p w14:paraId="66A16234" w14:textId="77777777" w:rsidR="003D136A" w:rsidRPr="003D136A" w:rsidRDefault="003D136A" w:rsidP="0071058C">
      <w:pPr>
        <w:ind w:left="270"/>
        <w:rPr>
          <w:rFonts w:ascii="Times New Roman" w:hAnsi="Times New Roman" w:cs="Times New Roman"/>
          <w:sz w:val="22"/>
          <w:szCs w:val="22"/>
        </w:rPr>
      </w:pPr>
      <w:r w:rsidRPr="003D136A">
        <w:rPr>
          <w:rFonts w:ascii="Times New Roman" w:hAnsi="Times New Roman" w:cs="Times New Roman"/>
          <w:sz w:val="22"/>
          <w:szCs w:val="22"/>
        </w:rPr>
        <w:t>G. Do not cut, trim, weld or scrape component parts during erection in a manner that would damage the finish, decrease strength or result in a visual imperfection or a failure in performance. Return component parts that require alteration to shop for refabrication, or for replacement with new parts.</w:t>
      </w:r>
    </w:p>
    <w:p w14:paraId="550A9B8E" w14:textId="77777777" w:rsidR="003D136A" w:rsidRDefault="003D136A" w:rsidP="0071058C">
      <w:pPr>
        <w:ind w:left="270"/>
        <w:rPr>
          <w:rFonts w:ascii="Times New Roman" w:hAnsi="Times New Roman" w:cs="Times New Roman"/>
          <w:sz w:val="22"/>
          <w:szCs w:val="22"/>
        </w:rPr>
      </w:pPr>
      <w:r w:rsidRPr="003D136A">
        <w:rPr>
          <w:rFonts w:ascii="Times New Roman" w:hAnsi="Times New Roman" w:cs="Times New Roman"/>
          <w:sz w:val="22"/>
          <w:szCs w:val="22"/>
        </w:rPr>
        <w:t>H. Separate dissimilar metals; use appropriate gaskets and fasteners to minimize corrosive or electrolytic action between metals.</w:t>
      </w:r>
    </w:p>
    <w:p w14:paraId="74636D3D" w14:textId="77777777" w:rsidR="0071058C" w:rsidRPr="0071058C" w:rsidRDefault="0071058C" w:rsidP="0071058C">
      <w:pPr>
        <w:rPr>
          <w:rFonts w:ascii="Times New Roman" w:hAnsi="Times New Roman" w:cs="Times New Roman"/>
          <w:sz w:val="22"/>
          <w:szCs w:val="22"/>
        </w:rPr>
      </w:pPr>
      <w:r w:rsidRPr="0071058C">
        <w:rPr>
          <w:rFonts w:ascii="Times New Roman" w:hAnsi="Times New Roman" w:cs="Times New Roman"/>
          <w:sz w:val="22"/>
          <w:szCs w:val="22"/>
        </w:rPr>
        <w:t>3.3 Adjusting and Cleaning</w:t>
      </w:r>
    </w:p>
    <w:p w14:paraId="2562A623" w14:textId="77777777" w:rsidR="0071058C" w:rsidRPr="0071058C" w:rsidRDefault="0071058C" w:rsidP="0071058C">
      <w:pPr>
        <w:ind w:left="270"/>
        <w:rPr>
          <w:rFonts w:ascii="Times New Roman" w:hAnsi="Times New Roman" w:cs="Times New Roman"/>
          <w:sz w:val="22"/>
          <w:szCs w:val="22"/>
        </w:rPr>
      </w:pPr>
      <w:r w:rsidRPr="0071058C">
        <w:rPr>
          <w:rFonts w:ascii="Times New Roman" w:hAnsi="Times New Roman" w:cs="Times New Roman"/>
          <w:sz w:val="22"/>
          <w:szCs w:val="22"/>
        </w:rPr>
        <w:t>A. Remove and replace panels damaged beyond repair as a direct result of panel installation. After installation, panel repair and replacement shall become the responsibility of the general contractor.</w:t>
      </w:r>
    </w:p>
    <w:p w14:paraId="548C529F" w14:textId="77777777" w:rsidR="0071058C" w:rsidRPr="0071058C" w:rsidRDefault="0071058C" w:rsidP="0071058C">
      <w:pPr>
        <w:ind w:left="270"/>
        <w:rPr>
          <w:rFonts w:ascii="Times New Roman" w:hAnsi="Times New Roman" w:cs="Times New Roman"/>
          <w:sz w:val="22"/>
          <w:szCs w:val="22"/>
        </w:rPr>
      </w:pPr>
      <w:r w:rsidRPr="0071058C">
        <w:rPr>
          <w:rFonts w:ascii="Times New Roman" w:hAnsi="Times New Roman" w:cs="Times New Roman"/>
          <w:sz w:val="22"/>
          <w:szCs w:val="22"/>
        </w:rPr>
        <w:t>B. Repair panels with minor damage.</w:t>
      </w:r>
    </w:p>
    <w:p w14:paraId="264A89A9" w14:textId="77777777" w:rsidR="0071058C" w:rsidRPr="0071058C" w:rsidRDefault="0071058C" w:rsidP="0071058C">
      <w:pPr>
        <w:ind w:left="270"/>
        <w:rPr>
          <w:rFonts w:ascii="Times New Roman" w:hAnsi="Times New Roman" w:cs="Times New Roman"/>
          <w:sz w:val="22"/>
          <w:szCs w:val="22"/>
        </w:rPr>
      </w:pPr>
      <w:r w:rsidRPr="0071058C">
        <w:rPr>
          <w:rFonts w:ascii="Times New Roman" w:hAnsi="Times New Roman" w:cs="Times New Roman"/>
          <w:sz w:val="22"/>
          <w:szCs w:val="22"/>
        </w:rPr>
        <w:t>C. Remove masking film (if used) as soon as possible after installation. Masking intentionally left in place after panel installation on an elevation shall become the responsibility of the general contractor.</w:t>
      </w:r>
    </w:p>
    <w:p w14:paraId="148FE174" w14:textId="77777777" w:rsidR="0071058C" w:rsidRPr="0071058C" w:rsidRDefault="0071058C" w:rsidP="0071058C">
      <w:pPr>
        <w:ind w:left="270"/>
        <w:rPr>
          <w:rFonts w:ascii="Times New Roman" w:hAnsi="Times New Roman" w:cs="Times New Roman"/>
          <w:sz w:val="22"/>
          <w:szCs w:val="22"/>
        </w:rPr>
      </w:pPr>
      <w:r w:rsidRPr="0071058C">
        <w:rPr>
          <w:rFonts w:ascii="Times New Roman" w:hAnsi="Times New Roman" w:cs="Times New Roman"/>
          <w:sz w:val="22"/>
          <w:szCs w:val="22"/>
        </w:rPr>
        <w:t>D. Any additional protection, after installation, shall be the responsibility of the general contractor to remove.</w:t>
      </w:r>
    </w:p>
    <w:p w14:paraId="6EC8D66F" w14:textId="77777777" w:rsidR="0071058C" w:rsidRPr="0071058C" w:rsidRDefault="0071058C" w:rsidP="0071058C">
      <w:pPr>
        <w:ind w:left="270"/>
        <w:rPr>
          <w:rFonts w:ascii="Times New Roman" w:hAnsi="Times New Roman" w:cs="Times New Roman"/>
          <w:sz w:val="22"/>
          <w:szCs w:val="22"/>
        </w:rPr>
      </w:pPr>
      <w:r w:rsidRPr="0071058C">
        <w:rPr>
          <w:rFonts w:ascii="Times New Roman" w:hAnsi="Times New Roman" w:cs="Times New Roman"/>
          <w:sz w:val="22"/>
          <w:szCs w:val="22"/>
        </w:rPr>
        <w:t>E. Make sure weep holes and drainage channels are unobstructed and free of dirt and sealants.</w:t>
      </w:r>
    </w:p>
    <w:p w14:paraId="29D7627A" w14:textId="77777777" w:rsidR="0071058C" w:rsidRPr="0071058C" w:rsidRDefault="0071058C" w:rsidP="0071058C">
      <w:pPr>
        <w:ind w:left="270"/>
        <w:rPr>
          <w:rFonts w:ascii="Times New Roman" w:hAnsi="Times New Roman" w:cs="Times New Roman"/>
          <w:sz w:val="22"/>
          <w:szCs w:val="22"/>
        </w:rPr>
      </w:pPr>
      <w:r w:rsidRPr="0071058C">
        <w:rPr>
          <w:rFonts w:ascii="Times New Roman" w:hAnsi="Times New Roman" w:cs="Times New Roman"/>
          <w:sz w:val="22"/>
          <w:szCs w:val="22"/>
        </w:rPr>
        <w:t>F. Final cleaning shall not be part of the work of this section.</w:t>
      </w:r>
    </w:p>
    <w:p w14:paraId="0D15A2E7" w14:textId="77777777" w:rsidR="0071058C" w:rsidRPr="0071058C" w:rsidRDefault="0071058C" w:rsidP="0071058C">
      <w:pPr>
        <w:rPr>
          <w:rFonts w:ascii="Times New Roman" w:hAnsi="Times New Roman" w:cs="Times New Roman"/>
          <w:sz w:val="22"/>
          <w:szCs w:val="22"/>
        </w:rPr>
      </w:pPr>
      <w:r w:rsidRPr="0071058C">
        <w:rPr>
          <w:rFonts w:ascii="Times New Roman" w:hAnsi="Times New Roman" w:cs="Times New Roman"/>
          <w:sz w:val="22"/>
          <w:szCs w:val="22"/>
        </w:rPr>
        <w:t>END OF SECTION 074213</w:t>
      </w:r>
    </w:p>
    <w:p w14:paraId="56B1CA33" w14:textId="77F76FCE" w:rsidR="009A4BAA" w:rsidRPr="009A4BAA" w:rsidRDefault="00101418">
      <w:pPr>
        <w:rPr>
          <w:rFonts w:ascii="Times New Roman" w:hAnsi="Times New Roman" w:cs="Times New Roman"/>
          <w:sz w:val="22"/>
          <w:szCs w:val="22"/>
        </w:rPr>
      </w:pPr>
      <w:r>
        <w:rPr>
          <w:rFonts w:ascii="Times New Roman" w:hAnsi="Times New Roman" w:cs="Times New Roman"/>
          <w:sz w:val="16"/>
          <w:szCs w:val="16"/>
        </w:rPr>
        <w:br/>
      </w:r>
      <w:r w:rsidR="0071058C" w:rsidRPr="0071058C">
        <w:rPr>
          <w:rFonts w:ascii="Times New Roman" w:hAnsi="Times New Roman" w:cs="Times New Roman"/>
          <w:sz w:val="16"/>
          <w:szCs w:val="16"/>
        </w:rPr>
        <w:t>Disclaimer</w:t>
      </w:r>
      <w:r>
        <w:rPr>
          <w:rFonts w:ascii="Times New Roman" w:hAnsi="Times New Roman" w:cs="Times New Roman"/>
          <w:sz w:val="16"/>
          <w:szCs w:val="16"/>
        </w:rPr>
        <w:br/>
      </w:r>
      <w:r w:rsidR="0071058C" w:rsidRPr="0071058C">
        <w:rPr>
          <w:rFonts w:ascii="Times New Roman" w:hAnsi="Times New Roman" w:cs="Times New Roman"/>
          <w:sz w:val="16"/>
          <w:szCs w:val="16"/>
        </w:rPr>
        <w:t xml:space="preserve">Laws and building and safety codes governing the design and use of Hoover Architectural Solutions, LLC’s products, and specifically aluminum composite materials, vary widely. It is the responsibility of the owner, the architect, the general contractor, the installer and the fabricator/transformer, consistent with their roles, to determine the appropriate materials for a project in strict conformity to all applicable national, regional and local building codes and regulations. REYNOBOND® FR AND </w:t>
      </w:r>
      <w:r w:rsidR="001C6448" w:rsidRPr="001C6448">
        <w:rPr>
          <w:rFonts w:ascii="Times New Roman" w:hAnsi="Times New Roman" w:cs="Times New Roman"/>
          <w:sz w:val="16"/>
          <w:szCs w:val="16"/>
        </w:rPr>
        <w:t>REYNO</w:t>
      </w:r>
      <w:r w:rsidR="001C6448">
        <w:rPr>
          <w:rFonts w:ascii="Times New Roman" w:hAnsi="Times New Roman" w:cs="Times New Roman"/>
          <w:sz w:val="16"/>
          <w:szCs w:val="16"/>
        </w:rPr>
        <w:t>DUAL</w:t>
      </w:r>
      <w:r w:rsidR="001C6448" w:rsidRPr="001C6448">
        <w:rPr>
          <w:rFonts w:ascii="Times New Roman" w:hAnsi="Times New Roman" w:cs="Times New Roman"/>
          <w:sz w:val="16"/>
          <w:szCs w:val="16"/>
        </w:rPr>
        <w:t xml:space="preserve">® </w:t>
      </w:r>
      <w:r w:rsidR="0071058C" w:rsidRPr="0071058C">
        <w:rPr>
          <w:rFonts w:ascii="Times New Roman" w:hAnsi="Times New Roman" w:cs="Times New Roman"/>
          <w:sz w:val="16"/>
          <w:szCs w:val="16"/>
        </w:rPr>
        <w:t>HAVE SUCCESSFULLY PASSED US NFPA 285, E84 AND CANADA S134, S102 TESTS AS A PART OF AN ASSEMBLY. ENSURE THE PRODUCT IS USED IN A SYSTEM THAT COMPLIES WITH ALL APPLICABLE REGULATIONS. REYNOBOND® PE IS COMBUSTIBLE; IT COULD CATCH FIRE AND BURN. ANY LABORATORY TESTING INFORMATION PROVIDED BY HOOVER ARCHITECTURAL SOLUTIONS, LLC APPLIES ONLY TO THE PARTICULAR PRODUCT OR ASSEMBLY TESTED AND DOES NOT NECESSARILY REPRESENT HOW PRODUCTS WILL ACTUALLY PERFORM IN USE. REPORTS AND TEST DATA CORRESPONDING TO A PARTICULAR TESTED PRODUCT SAMPLE OR ASSEMBLY ARE NOT A GUARANTEE THAT THE SAME PRODUCT OR ASSEMBLY WOULD ALWAYS ACHIEVE THE SAME TEST RESULT.</w:t>
      </w:r>
    </w:p>
    <w:sectPr w:rsidR="009A4BAA" w:rsidRPr="009A4BAA" w:rsidSect="00101418">
      <w:headerReference w:type="default" r:id="rId7"/>
      <w:footerReference w:type="default" r:id="rId8"/>
      <w:type w:val="continuous"/>
      <w:pgSz w:w="12240" w:h="15840"/>
      <w:pgMar w:top="-6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54E7" w14:textId="77777777" w:rsidR="009A4BAA" w:rsidRDefault="009A4BAA" w:rsidP="009A4BAA">
      <w:pPr>
        <w:spacing w:after="0" w:line="240" w:lineRule="auto"/>
      </w:pPr>
      <w:r>
        <w:separator/>
      </w:r>
    </w:p>
  </w:endnote>
  <w:endnote w:type="continuationSeparator" w:id="0">
    <w:p w14:paraId="27F04F54" w14:textId="77777777" w:rsidR="009A4BAA" w:rsidRDefault="009A4BAA" w:rsidP="009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6290331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2B40FB40" w14:textId="77777777" w:rsidR="0071058C" w:rsidRDefault="0071058C">
            <w:pPr>
              <w:pStyle w:val="Footer"/>
              <w:jc w:val="right"/>
              <w:rPr>
                <w:rFonts w:ascii="Times New Roman" w:hAnsi="Times New Roman" w:cs="Times New Roman"/>
                <w:sz w:val="18"/>
                <w:szCs w:val="18"/>
              </w:rPr>
            </w:pPr>
          </w:p>
          <w:p w14:paraId="1D306E66" w14:textId="19BD235A" w:rsidR="0071058C" w:rsidRPr="0071058C" w:rsidRDefault="0071058C">
            <w:pPr>
              <w:pStyle w:val="Footer"/>
              <w:jc w:val="right"/>
              <w:rPr>
                <w:rFonts w:ascii="Times New Roman" w:hAnsi="Times New Roman" w:cs="Times New Roman"/>
                <w:sz w:val="18"/>
                <w:szCs w:val="18"/>
              </w:rPr>
            </w:pPr>
            <w:r w:rsidRPr="0071058C">
              <w:rPr>
                <w:rFonts w:ascii="Times New Roman" w:hAnsi="Times New Roman" w:cs="Times New Roman"/>
                <w:sz w:val="18"/>
                <w:szCs w:val="18"/>
              </w:rPr>
              <w:t xml:space="preserve">Page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PAGE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r w:rsidRPr="0071058C">
              <w:rPr>
                <w:rFonts w:ascii="Times New Roman" w:hAnsi="Times New Roman" w:cs="Times New Roman"/>
                <w:sz w:val="18"/>
                <w:szCs w:val="18"/>
              </w:rPr>
              <w:t xml:space="preserve"> of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NUMPAGES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p>
        </w:sdtContent>
      </w:sdt>
    </w:sdtContent>
  </w:sdt>
  <w:p w14:paraId="47897D11" w14:textId="6A8756F1" w:rsidR="0071058C" w:rsidRPr="005C3BB3" w:rsidRDefault="0071058C" w:rsidP="0071058C">
    <w:pPr>
      <w:pStyle w:val="Footer"/>
      <w:tabs>
        <w:tab w:val="left" w:pos="2678"/>
      </w:tabs>
      <w:jc w:val="center"/>
      <w:rPr>
        <w:rFonts w:ascii="Times New Roman" w:hAnsi="Times New Roman" w:cs="Times New Roman"/>
      </w:rPr>
    </w:pPr>
    <w:r w:rsidRPr="005C3BB3">
      <w:rPr>
        <w:rFonts w:ascii="Times New Roman" w:hAnsi="Times New Roman" w:cs="Times New Roman"/>
      </w:rPr>
      <w:t>HooverAS.com</w:t>
    </w:r>
  </w:p>
  <w:p w14:paraId="4E2E99FE" w14:textId="008FDEC1" w:rsidR="0071058C" w:rsidRDefault="0071058C" w:rsidP="0071058C">
    <w:pPr>
      <w:pStyle w:val="Footer"/>
      <w:tabs>
        <w:tab w:val="clear" w:pos="4680"/>
        <w:tab w:val="clear" w:pos="9360"/>
        <w:tab w:val="left" w:pos="2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183" w14:textId="77777777" w:rsidR="009A4BAA" w:rsidRDefault="009A4BAA" w:rsidP="009A4BAA">
      <w:pPr>
        <w:spacing w:after="0" w:line="240" w:lineRule="auto"/>
      </w:pPr>
      <w:r>
        <w:separator/>
      </w:r>
    </w:p>
  </w:footnote>
  <w:footnote w:type="continuationSeparator" w:id="0">
    <w:p w14:paraId="4ACCC161" w14:textId="77777777" w:rsidR="009A4BAA" w:rsidRDefault="009A4BAA" w:rsidP="009A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5234" w14:textId="5F7B88E7" w:rsidR="0071058C" w:rsidRPr="0071058C" w:rsidRDefault="0071058C" w:rsidP="0071058C">
    <w:pPr>
      <w:pStyle w:val="Header"/>
    </w:pPr>
    <w:r>
      <w:rPr>
        <w:rFonts w:ascii="Times New Roman" w:hAnsi="Times New Roman" w:cs="Times New Roman"/>
        <w:sz w:val="18"/>
        <w:szCs w:val="18"/>
      </w:rPr>
      <w:t>October, 2025</w:t>
    </w:r>
    <w:r>
      <w:rPr>
        <w:rFonts w:ascii="Times New Roman" w:hAnsi="Times New Roman" w:cs="Times New Roman"/>
        <w:sz w:val="18"/>
        <w:szCs w:val="18"/>
      </w:rPr>
      <w:br/>
      <w:t>EC 99602-004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AA"/>
    <w:rsid w:val="00101418"/>
    <w:rsid w:val="00174257"/>
    <w:rsid w:val="001C6448"/>
    <w:rsid w:val="0021716D"/>
    <w:rsid w:val="003C638A"/>
    <w:rsid w:val="003D136A"/>
    <w:rsid w:val="005C3BB3"/>
    <w:rsid w:val="006263D5"/>
    <w:rsid w:val="0071058C"/>
    <w:rsid w:val="009A4BAA"/>
    <w:rsid w:val="00B8496F"/>
    <w:rsid w:val="00C76195"/>
    <w:rsid w:val="00DC471E"/>
    <w:rsid w:val="00F50414"/>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2F647"/>
  <w15:chartTrackingRefBased/>
  <w15:docId w15:val="{A57483F4-CE2E-456A-8917-7F0DB4D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AA"/>
    <w:rPr>
      <w:rFonts w:eastAsiaTheme="majorEastAsia" w:cstheme="majorBidi"/>
      <w:color w:val="272727" w:themeColor="text1" w:themeTint="D8"/>
    </w:rPr>
  </w:style>
  <w:style w:type="paragraph" w:styleId="Title">
    <w:name w:val="Title"/>
    <w:basedOn w:val="Normal"/>
    <w:next w:val="Normal"/>
    <w:link w:val="TitleChar"/>
    <w:uiPriority w:val="10"/>
    <w:qFormat/>
    <w:rsid w:val="009A4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AA"/>
    <w:pPr>
      <w:spacing w:before="160"/>
      <w:jc w:val="center"/>
    </w:pPr>
    <w:rPr>
      <w:i/>
      <w:iCs/>
      <w:color w:val="404040" w:themeColor="text1" w:themeTint="BF"/>
    </w:rPr>
  </w:style>
  <w:style w:type="character" w:customStyle="1" w:styleId="QuoteChar">
    <w:name w:val="Quote Char"/>
    <w:basedOn w:val="DefaultParagraphFont"/>
    <w:link w:val="Quote"/>
    <w:uiPriority w:val="29"/>
    <w:rsid w:val="009A4BAA"/>
    <w:rPr>
      <w:i/>
      <w:iCs/>
      <w:color w:val="404040" w:themeColor="text1" w:themeTint="BF"/>
    </w:rPr>
  </w:style>
  <w:style w:type="paragraph" w:styleId="ListParagraph">
    <w:name w:val="List Paragraph"/>
    <w:basedOn w:val="Normal"/>
    <w:uiPriority w:val="34"/>
    <w:qFormat/>
    <w:rsid w:val="009A4BAA"/>
    <w:pPr>
      <w:ind w:left="720"/>
      <w:contextualSpacing/>
    </w:pPr>
  </w:style>
  <w:style w:type="character" w:styleId="IntenseEmphasis">
    <w:name w:val="Intense Emphasis"/>
    <w:basedOn w:val="DefaultParagraphFont"/>
    <w:uiPriority w:val="21"/>
    <w:qFormat/>
    <w:rsid w:val="009A4BAA"/>
    <w:rPr>
      <w:i/>
      <w:iCs/>
      <w:color w:val="0F4761" w:themeColor="accent1" w:themeShade="BF"/>
    </w:rPr>
  </w:style>
  <w:style w:type="paragraph" w:styleId="IntenseQuote">
    <w:name w:val="Intense Quote"/>
    <w:basedOn w:val="Normal"/>
    <w:next w:val="Normal"/>
    <w:link w:val="IntenseQuoteChar"/>
    <w:uiPriority w:val="30"/>
    <w:qFormat/>
    <w:rsid w:val="009A4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BAA"/>
    <w:rPr>
      <w:i/>
      <w:iCs/>
      <w:color w:val="0F4761" w:themeColor="accent1" w:themeShade="BF"/>
    </w:rPr>
  </w:style>
  <w:style w:type="character" w:styleId="IntenseReference">
    <w:name w:val="Intense Reference"/>
    <w:basedOn w:val="DefaultParagraphFont"/>
    <w:uiPriority w:val="32"/>
    <w:qFormat/>
    <w:rsid w:val="009A4BAA"/>
    <w:rPr>
      <w:b/>
      <w:bCs/>
      <w:smallCaps/>
      <w:color w:val="0F4761" w:themeColor="accent1" w:themeShade="BF"/>
      <w:spacing w:val="5"/>
    </w:rPr>
  </w:style>
  <w:style w:type="paragraph" w:styleId="Header">
    <w:name w:val="header"/>
    <w:basedOn w:val="Normal"/>
    <w:link w:val="HeaderChar"/>
    <w:uiPriority w:val="99"/>
    <w:unhideWhenUsed/>
    <w:rsid w:val="009A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AA"/>
  </w:style>
  <w:style w:type="paragraph" w:styleId="Footer">
    <w:name w:val="footer"/>
    <w:basedOn w:val="Normal"/>
    <w:link w:val="FooterChar"/>
    <w:uiPriority w:val="99"/>
    <w:unhideWhenUsed/>
    <w:rsid w:val="009A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AA"/>
  </w:style>
  <w:style w:type="character" w:styleId="Hyperlink">
    <w:name w:val="Hyperlink"/>
    <w:basedOn w:val="DefaultParagraphFont"/>
    <w:uiPriority w:val="99"/>
    <w:unhideWhenUsed/>
    <w:rsid w:val="00F50414"/>
    <w:rPr>
      <w:color w:val="467886" w:themeColor="hyperlink"/>
      <w:u w:val="single"/>
    </w:rPr>
  </w:style>
  <w:style w:type="character" w:styleId="UnresolvedMention">
    <w:name w:val="Unresolved Mention"/>
    <w:basedOn w:val="DefaultParagraphFont"/>
    <w:uiPriority w:val="99"/>
    <w:semiHidden/>
    <w:unhideWhenUsed/>
    <w:rsid w:val="00F5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913">
      <w:bodyDiv w:val="1"/>
      <w:marLeft w:val="0"/>
      <w:marRight w:val="0"/>
      <w:marTop w:val="0"/>
      <w:marBottom w:val="0"/>
      <w:divBdr>
        <w:top w:val="none" w:sz="0" w:space="0" w:color="auto"/>
        <w:left w:val="none" w:sz="0" w:space="0" w:color="auto"/>
        <w:bottom w:val="none" w:sz="0" w:space="0" w:color="auto"/>
        <w:right w:val="none" w:sz="0" w:space="0" w:color="auto"/>
      </w:divBdr>
    </w:div>
    <w:div w:id="192959702">
      <w:bodyDiv w:val="1"/>
      <w:marLeft w:val="0"/>
      <w:marRight w:val="0"/>
      <w:marTop w:val="0"/>
      <w:marBottom w:val="0"/>
      <w:divBdr>
        <w:top w:val="none" w:sz="0" w:space="0" w:color="auto"/>
        <w:left w:val="none" w:sz="0" w:space="0" w:color="auto"/>
        <w:bottom w:val="none" w:sz="0" w:space="0" w:color="auto"/>
        <w:right w:val="none" w:sz="0" w:space="0" w:color="auto"/>
      </w:divBdr>
    </w:div>
    <w:div w:id="227766720">
      <w:bodyDiv w:val="1"/>
      <w:marLeft w:val="0"/>
      <w:marRight w:val="0"/>
      <w:marTop w:val="0"/>
      <w:marBottom w:val="0"/>
      <w:divBdr>
        <w:top w:val="none" w:sz="0" w:space="0" w:color="auto"/>
        <w:left w:val="none" w:sz="0" w:space="0" w:color="auto"/>
        <w:bottom w:val="none" w:sz="0" w:space="0" w:color="auto"/>
        <w:right w:val="none" w:sz="0" w:space="0" w:color="auto"/>
      </w:divBdr>
    </w:div>
    <w:div w:id="434062440">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560365284">
      <w:bodyDiv w:val="1"/>
      <w:marLeft w:val="0"/>
      <w:marRight w:val="0"/>
      <w:marTop w:val="0"/>
      <w:marBottom w:val="0"/>
      <w:divBdr>
        <w:top w:val="none" w:sz="0" w:space="0" w:color="auto"/>
        <w:left w:val="none" w:sz="0" w:space="0" w:color="auto"/>
        <w:bottom w:val="none" w:sz="0" w:space="0" w:color="auto"/>
        <w:right w:val="none" w:sz="0" w:space="0" w:color="auto"/>
      </w:divBdr>
    </w:div>
    <w:div w:id="648168937">
      <w:bodyDiv w:val="1"/>
      <w:marLeft w:val="0"/>
      <w:marRight w:val="0"/>
      <w:marTop w:val="0"/>
      <w:marBottom w:val="0"/>
      <w:divBdr>
        <w:top w:val="none" w:sz="0" w:space="0" w:color="auto"/>
        <w:left w:val="none" w:sz="0" w:space="0" w:color="auto"/>
        <w:bottom w:val="none" w:sz="0" w:space="0" w:color="auto"/>
        <w:right w:val="none" w:sz="0" w:space="0" w:color="auto"/>
      </w:divBdr>
    </w:div>
    <w:div w:id="1098216493">
      <w:bodyDiv w:val="1"/>
      <w:marLeft w:val="0"/>
      <w:marRight w:val="0"/>
      <w:marTop w:val="0"/>
      <w:marBottom w:val="0"/>
      <w:divBdr>
        <w:top w:val="none" w:sz="0" w:space="0" w:color="auto"/>
        <w:left w:val="none" w:sz="0" w:space="0" w:color="auto"/>
        <w:bottom w:val="none" w:sz="0" w:space="0" w:color="auto"/>
        <w:right w:val="none" w:sz="0" w:space="0" w:color="auto"/>
      </w:divBdr>
    </w:div>
    <w:div w:id="1111587284">
      <w:bodyDiv w:val="1"/>
      <w:marLeft w:val="0"/>
      <w:marRight w:val="0"/>
      <w:marTop w:val="0"/>
      <w:marBottom w:val="0"/>
      <w:divBdr>
        <w:top w:val="none" w:sz="0" w:space="0" w:color="auto"/>
        <w:left w:val="none" w:sz="0" w:space="0" w:color="auto"/>
        <w:bottom w:val="none" w:sz="0" w:space="0" w:color="auto"/>
        <w:right w:val="none" w:sz="0" w:space="0" w:color="auto"/>
      </w:divBdr>
    </w:div>
    <w:div w:id="1251040860">
      <w:bodyDiv w:val="1"/>
      <w:marLeft w:val="0"/>
      <w:marRight w:val="0"/>
      <w:marTop w:val="0"/>
      <w:marBottom w:val="0"/>
      <w:divBdr>
        <w:top w:val="none" w:sz="0" w:space="0" w:color="auto"/>
        <w:left w:val="none" w:sz="0" w:space="0" w:color="auto"/>
        <w:bottom w:val="none" w:sz="0" w:space="0" w:color="auto"/>
        <w:right w:val="none" w:sz="0" w:space="0" w:color="auto"/>
      </w:divBdr>
    </w:div>
    <w:div w:id="1318606321">
      <w:bodyDiv w:val="1"/>
      <w:marLeft w:val="0"/>
      <w:marRight w:val="0"/>
      <w:marTop w:val="0"/>
      <w:marBottom w:val="0"/>
      <w:divBdr>
        <w:top w:val="none" w:sz="0" w:space="0" w:color="auto"/>
        <w:left w:val="none" w:sz="0" w:space="0" w:color="auto"/>
        <w:bottom w:val="none" w:sz="0" w:space="0" w:color="auto"/>
        <w:right w:val="none" w:sz="0" w:space="0" w:color="auto"/>
      </w:divBdr>
    </w:div>
    <w:div w:id="1378622221">
      <w:bodyDiv w:val="1"/>
      <w:marLeft w:val="0"/>
      <w:marRight w:val="0"/>
      <w:marTop w:val="0"/>
      <w:marBottom w:val="0"/>
      <w:divBdr>
        <w:top w:val="none" w:sz="0" w:space="0" w:color="auto"/>
        <w:left w:val="none" w:sz="0" w:space="0" w:color="auto"/>
        <w:bottom w:val="none" w:sz="0" w:space="0" w:color="auto"/>
        <w:right w:val="none" w:sz="0" w:space="0" w:color="auto"/>
      </w:divBdr>
    </w:div>
    <w:div w:id="1383482672">
      <w:bodyDiv w:val="1"/>
      <w:marLeft w:val="0"/>
      <w:marRight w:val="0"/>
      <w:marTop w:val="0"/>
      <w:marBottom w:val="0"/>
      <w:divBdr>
        <w:top w:val="none" w:sz="0" w:space="0" w:color="auto"/>
        <w:left w:val="none" w:sz="0" w:space="0" w:color="auto"/>
        <w:bottom w:val="none" w:sz="0" w:space="0" w:color="auto"/>
        <w:right w:val="none" w:sz="0" w:space="0" w:color="auto"/>
      </w:divBdr>
    </w:div>
    <w:div w:id="1450927319">
      <w:bodyDiv w:val="1"/>
      <w:marLeft w:val="0"/>
      <w:marRight w:val="0"/>
      <w:marTop w:val="0"/>
      <w:marBottom w:val="0"/>
      <w:divBdr>
        <w:top w:val="none" w:sz="0" w:space="0" w:color="auto"/>
        <w:left w:val="none" w:sz="0" w:space="0" w:color="auto"/>
        <w:bottom w:val="none" w:sz="0" w:space="0" w:color="auto"/>
        <w:right w:val="none" w:sz="0" w:space="0" w:color="auto"/>
      </w:divBdr>
    </w:div>
    <w:div w:id="1499149753">
      <w:bodyDiv w:val="1"/>
      <w:marLeft w:val="0"/>
      <w:marRight w:val="0"/>
      <w:marTop w:val="0"/>
      <w:marBottom w:val="0"/>
      <w:divBdr>
        <w:top w:val="none" w:sz="0" w:space="0" w:color="auto"/>
        <w:left w:val="none" w:sz="0" w:space="0" w:color="auto"/>
        <w:bottom w:val="none" w:sz="0" w:space="0" w:color="auto"/>
        <w:right w:val="none" w:sz="0" w:space="0" w:color="auto"/>
      </w:divBdr>
    </w:div>
    <w:div w:id="1670206522">
      <w:bodyDiv w:val="1"/>
      <w:marLeft w:val="0"/>
      <w:marRight w:val="0"/>
      <w:marTop w:val="0"/>
      <w:marBottom w:val="0"/>
      <w:divBdr>
        <w:top w:val="none" w:sz="0" w:space="0" w:color="auto"/>
        <w:left w:val="none" w:sz="0" w:space="0" w:color="auto"/>
        <w:bottom w:val="none" w:sz="0" w:space="0" w:color="auto"/>
        <w:right w:val="none" w:sz="0" w:space="0" w:color="auto"/>
      </w:divBdr>
    </w:div>
    <w:div w:id="1900170717">
      <w:bodyDiv w:val="1"/>
      <w:marLeft w:val="0"/>
      <w:marRight w:val="0"/>
      <w:marTop w:val="0"/>
      <w:marBottom w:val="0"/>
      <w:divBdr>
        <w:top w:val="none" w:sz="0" w:space="0" w:color="auto"/>
        <w:left w:val="none" w:sz="0" w:space="0" w:color="auto"/>
        <w:bottom w:val="none" w:sz="0" w:space="0" w:color="auto"/>
        <w:right w:val="none" w:sz="0" w:space="0" w:color="auto"/>
      </w:divBdr>
    </w:div>
    <w:div w:id="21470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ynobond"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738E9C0C348409281A3C43E80742A" ma:contentTypeVersion="23" ma:contentTypeDescription="Create a new document." ma:contentTypeScope="" ma:versionID="fc90f16b062a6a1e63b1b9452ed30477">
  <xsd:schema xmlns:xsd="http://www.w3.org/2001/XMLSchema" xmlns:xs="http://www.w3.org/2001/XMLSchema" xmlns:p="http://schemas.microsoft.com/office/2006/metadata/properties" xmlns:ns2="b296493d-0ebd-4171-8004-526144651e10" xmlns:ns3="17edd34c-14b5-4280-b7e4-96bbc7ae9487" targetNamespace="http://schemas.microsoft.com/office/2006/metadata/properties" ma:root="true" ma:fieldsID="3e101afd3eedce82d12218379810e4ed" ns2:_="" ns3:_="">
    <xsd:import namespace="b296493d-0ebd-4171-8004-526144651e10"/>
    <xsd:import namespace="17edd34c-14b5-4280-b7e4-96bbc7ae9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ProjectOwner"/>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6493d-0ebd-4171-8004-526144651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jectOwner" ma:index="19" ma:displayName="Project Owner" ma:description="Kawneer Person that is the point of contact for the project" ma:format="Dropdown" ma:list="UserInfo" ma:SharePointGroup="5" ma:internalName="Projec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5349d5-fce9-4e95-bf23-e4d5029e3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ime" ma:index="29"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edd34c-14b5-4280-b7e4-96bbc7ae94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ae9c96-f34d-4004-9527-2c7cdd71e9f2}" ma:internalName="TaxCatchAll" ma:showField="CatchAllData" ma:web="17edd34c-14b5-4280-b7e4-96bbc7ae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6493d-0ebd-4171-8004-526144651e10">
      <Terms xmlns="http://schemas.microsoft.com/office/infopath/2007/PartnerControls"/>
    </lcf76f155ced4ddcb4097134ff3c332f>
    <TaxCatchAll xmlns="17edd34c-14b5-4280-b7e4-96bbc7ae9487" xsi:nil="true"/>
    <ProjectOwner xmlns="b296493d-0ebd-4171-8004-526144651e10">
      <UserInfo>
        <DisplayName/>
        <AccountId/>
        <AccountType/>
      </UserInfo>
    </ProjectOwner>
    <Time xmlns="b296493d-0ebd-4171-8004-526144651e10" xsi:nil="true"/>
    <_Flow_SignoffStatus xmlns="b296493d-0ebd-4171-8004-526144651e10" xsi:nil="true"/>
  </documentManagement>
</p:properties>
</file>

<file path=customXml/itemProps1.xml><?xml version="1.0" encoding="utf-8"?>
<ds:datastoreItem xmlns:ds="http://schemas.openxmlformats.org/officeDocument/2006/customXml" ds:itemID="{3E66EDC9-38E1-4776-8DE3-B86254A557B7}"/>
</file>

<file path=customXml/itemProps2.xml><?xml version="1.0" encoding="utf-8"?>
<ds:datastoreItem xmlns:ds="http://schemas.openxmlformats.org/officeDocument/2006/customXml" ds:itemID="{78D3BAE6-7F12-4354-BC1B-26645337C405}"/>
</file>

<file path=customXml/itemProps3.xml><?xml version="1.0" encoding="utf-8"?>
<ds:datastoreItem xmlns:ds="http://schemas.openxmlformats.org/officeDocument/2006/customXml" ds:itemID="{69F06ECB-66FD-468D-80FB-FFF11A94B1C9}"/>
</file>

<file path=docProps/app.xml><?xml version="1.0" encoding="utf-8"?>
<Properties xmlns="http://schemas.openxmlformats.org/officeDocument/2006/extended-properties" xmlns:vt="http://schemas.openxmlformats.org/officeDocument/2006/docPropsVTypes">
  <Template>Normal</Template>
  <TotalTime>7</TotalTime>
  <Pages>9</Pages>
  <Words>2998</Words>
  <Characters>17334</Characters>
  <Application>Microsoft Office Word</Application>
  <DocSecurity>0</DocSecurity>
  <Lines>541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Boutwell, Josh</dc:creator>
  <cp:keywords/>
  <dc:description/>
  <cp:lastModifiedBy>Boutwell, Josh</cp:lastModifiedBy>
  <cp:revision>3</cp:revision>
  <dcterms:created xsi:type="dcterms:W3CDTF">2025-10-24T18:36:00Z</dcterms:created>
  <dcterms:modified xsi:type="dcterms:W3CDTF">2025-10-27T17:37:00Z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bbeb9-6e1c-4ad3-8d2d-c2451bb5b595_Enabled">
    <vt:lpwstr>true</vt:lpwstr>
  </property>
  <property fmtid="{D5CDD505-2E9C-101B-9397-08002B2CF9AE}" pid="3" name="MSIP_Label_265bbeb9-6e1c-4ad3-8d2d-c2451bb5b595_SetDate">
    <vt:lpwstr>2025-10-14T15:17:43Z</vt:lpwstr>
  </property>
  <property fmtid="{D5CDD505-2E9C-101B-9397-08002B2CF9AE}" pid="4" name="MSIP_Label_265bbeb9-6e1c-4ad3-8d2d-c2451bb5b595_Method">
    <vt:lpwstr>Privileged</vt:lpwstr>
  </property>
  <property fmtid="{D5CDD505-2E9C-101B-9397-08002B2CF9AE}" pid="5" name="MSIP_Label_265bbeb9-6e1c-4ad3-8d2d-c2451bb5b595_Name">
    <vt:lpwstr>265bbeb9-6e1c-4ad3-8d2d-c2451bb5b595</vt:lpwstr>
  </property>
  <property fmtid="{D5CDD505-2E9C-101B-9397-08002B2CF9AE}" pid="6" name="MSIP_Label_265bbeb9-6e1c-4ad3-8d2d-c2451bb5b595_SiteId">
    <vt:lpwstr>10a639b6-59e8-459f-b873-5b0257cfebe4</vt:lpwstr>
  </property>
  <property fmtid="{D5CDD505-2E9C-101B-9397-08002B2CF9AE}" pid="7" name="MSIP_Label_265bbeb9-6e1c-4ad3-8d2d-c2451bb5b595_ActionId">
    <vt:lpwstr>c1a43568-58d3-4431-853e-c5fdb1478c05</vt:lpwstr>
  </property>
  <property fmtid="{D5CDD505-2E9C-101B-9397-08002B2CF9AE}" pid="8" name="MSIP_Label_265bbeb9-6e1c-4ad3-8d2d-c2451bb5b595_ContentBits">
    <vt:lpwstr>0</vt:lpwstr>
  </property>
  <property fmtid="{D5CDD505-2E9C-101B-9397-08002B2CF9AE}" pid="9" name="MSIP_Label_265bbeb9-6e1c-4ad3-8d2d-c2451bb5b595_Tag">
    <vt:lpwstr>10, 0, 1, 1</vt:lpwstr>
  </property>
  <property fmtid="{D5CDD505-2E9C-101B-9397-08002B2CF9AE}" pid="10" name="ContentTypeId">
    <vt:lpwstr>0x010100D2B738E9C0C348409281A3C43E80742A</vt:lpwstr>
  </property>
</Properties>
</file>